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5D322" w14:textId="099E1B67" w:rsidR="008F1476" w:rsidRPr="00B248AF" w:rsidRDefault="00697E44" w:rsidP="0089425B">
      <w:pPr>
        <w:spacing w:line="360" w:lineRule="auto"/>
        <w:jc w:val="center"/>
        <w:rPr>
          <w:rFonts w:ascii="Times New Roman" w:hAnsi="Times New Roman" w:cs="Times New Roman"/>
          <w:b/>
          <w:bCs/>
          <w:sz w:val="32"/>
          <w:szCs w:val="36"/>
        </w:rPr>
      </w:pPr>
      <w:r>
        <w:rPr>
          <w:rFonts w:ascii="Times New Roman" w:hAnsi="Times New Roman" w:cs="Times New Roman"/>
          <w:b/>
          <w:bCs/>
          <w:sz w:val="28"/>
          <w:szCs w:val="32"/>
        </w:rPr>
        <w:fldChar w:fldCharType="begin"/>
      </w:r>
      <w:r>
        <w:rPr>
          <w:rFonts w:ascii="Times New Roman" w:hAnsi="Times New Roman" w:cs="Times New Roman"/>
          <w:b/>
          <w:bCs/>
          <w:sz w:val="28"/>
          <w:szCs w:val="32"/>
        </w:rPr>
        <w:instrText xml:space="preserve"> MACROBUTTON MTEditEquationSection2 </w:instrText>
      </w:r>
      <w:r w:rsidRPr="00697E44">
        <w:rPr>
          <w:rStyle w:val="MTEquationSection"/>
          <w:rFonts w:hint="eastAsia"/>
        </w:rPr>
        <w:instrText>公式章</w:instrText>
      </w:r>
      <w:r w:rsidRPr="00697E44">
        <w:rPr>
          <w:rStyle w:val="MTEquationSection"/>
          <w:rFonts w:hint="eastAsia"/>
        </w:rPr>
        <w:instrText xml:space="preserve"> 1 </w:instrText>
      </w:r>
      <w:r w:rsidRPr="00697E44">
        <w:rPr>
          <w:rStyle w:val="MTEquationSection"/>
          <w:rFonts w:hint="eastAsia"/>
        </w:rPr>
        <w:instrText>节</w:instrText>
      </w:r>
      <w:r w:rsidRPr="00697E44">
        <w:rPr>
          <w:rStyle w:val="MTEquationSection"/>
          <w:rFonts w:hint="eastAsia"/>
        </w:rPr>
        <w:instrText xml:space="preserve"> 1</w:instrText>
      </w:r>
      <w:r>
        <w:rPr>
          <w:rFonts w:ascii="Times New Roman" w:hAnsi="Times New Roman" w:cs="Times New Roman"/>
          <w:b/>
          <w:bCs/>
          <w:sz w:val="28"/>
          <w:szCs w:val="32"/>
        </w:rPr>
        <w:fldChar w:fldCharType="begin"/>
      </w:r>
      <w:r>
        <w:rPr>
          <w:rFonts w:ascii="Times New Roman" w:hAnsi="Times New Roman" w:cs="Times New Roman"/>
          <w:b/>
          <w:bCs/>
          <w:sz w:val="28"/>
          <w:szCs w:val="32"/>
        </w:rPr>
        <w:instrText xml:space="preserve"> </w:instrText>
      </w:r>
      <w:r>
        <w:rPr>
          <w:rFonts w:ascii="Times New Roman" w:hAnsi="Times New Roman" w:cs="Times New Roman" w:hint="eastAsia"/>
          <w:b/>
          <w:bCs/>
          <w:sz w:val="28"/>
          <w:szCs w:val="32"/>
        </w:rPr>
        <w:instrText>SEQ MTEqn \r \h \* MERGEFORMAT</w:instrText>
      </w:r>
      <w:r>
        <w:rPr>
          <w:rFonts w:ascii="Times New Roman" w:hAnsi="Times New Roman" w:cs="Times New Roman"/>
          <w:b/>
          <w:bCs/>
          <w:sz w:val="28"/>
          <w:szCs w:val="32"/>
        </w:rPr>
        <w:instrText xml:space="preserve"> </w:instrText>
      </w:r>
      <w:r>
        <w:rPr>
          <w:rFonts w:ascii="Times New Roman" w:hAnsi="Times New Roman" w:cs="Times New Roman"/>
          <w:b/>
          <w:bCs/>
          <w:sz w:val="28"/>
          <w:szCs w:val="32"/>
        </w:rPr>
        <w:fldChar w:fldCharType="end"/>
      </w:r>
      <w:r>
        <w:rPr>
          <w:rFonts w:ascii="Times New Roman" w:hAnsi="Times New Roman" w:cs="Times New Roman"/>
          <w:b/>
          <w:bCs/>
          <w:sz w:val="28"/>
          <w:szCs w:val="32"/>
        </w:rPr>
        <w:fldChar w:fldCharType="begin"/>
      </w:r>
      <w:r>
        <w:rPr>
          <w:rFonts w:ascii="Times New Roman" w:hAnsi="Times New Roman" w:cs="Times New Roman"/>
          <w:b/>
          <w:bCs/>
          <w:sz w:val="28"/>
          <w:szCs w:val="32"/>
        </w:rPr>
        <w:instrText xml:space="preserve"> SEQ MTSec \r 1 \h \* MERGEFORMAT </w:instrText>
      </w:r>
      <w:r>
        <w:rPr>
          <w:rFonts w:ascii="Times New Roman" w:hAnsi="Times New Roman" w:cs="Times New Roman"/>
          <w:b/>
          <w:bCs/>
          <w:sz w:val="28"/>
          <w:szCs w:val="32"/>
        </w:rPr>
        <w:fldChar w:fldCharType="end"/>
      </w:r>
      <w:r>
        <w:rPr>
          <w:rFonts w:ascii="Times New Roman" w:hAnsi="Times New Roman" w:cs="Times New Roman"/>
          <w:b/>
          <w:bCs/>
          <w:sz w:val="28"/>
          <w:szCs w:val="32"/>
        </w:rPr>
        <w:fldChar w:fldCharType="begin"/>
      </w:r>
      <w:r>
        <w:rPr>
          <w:rFonts w:ascii="Times New Roman" w:hAnsi="Times New Roman" w:cs="Times New Roman"/>
          <w:b/>
          <w:bCs/>
          <w:sz w:val="28"/>
          <w:szCs w:val="32"/>
        </w:rPr>
        <w:instrText xml:space="preserve"> SEQ MTChap \r 1 \h \* MERGEFORMAT </w:instrText>
      </w:r>
      <w:r>
        <w:rPr>
          <w:rFonts w:ascii="Times New Roman" w:hAnsi="Times New Roman" w:cs="Times New Roman"/>
          <w:b/>
          <w:bCs/>
          <w:sz w:val="28"/>
          <w:szCs w:val="32"/>
        </w:rPr>
        <w:fldChar w:fldCharType="end"/>
      </w:r>
      <w:r>
        <w:rPr>
          <w:rFonts w:ascii="Times New Roman" w:hAnsi="Times New Roman" w:cs="Times New Roman"/>
          <w:b/>
          <w:bCs/>
          <w:sz w:val="28"/>
          <w:szCs w:val="32"/>
        </w:rPr>
        <w:fldChar w:fldCharType="end"/>
      </w:r>
      <w:r w:rsidR="008F1476" w:rsidRPr="00B248AF">
        <w:rPr>
          <w:rFonts w:ascii="Times New Roman" w:hAnsi="Times New Roman" w:cs="Times New Roman"/>
          <w:b/>
          <w:bCs/>
          <w:sz w:val="32"/>
          <w:szCs w:val="36"/>
        </w:rPr>
        <w:t>Supplementary Materials</w:t>
      </w:r>
    </w:p>
    <w:p w14:paraId="00675DBD" w14:textId="3EA09C36" w:rsidR="00FC742E" w:rsidRPr="0089425B" w:rsidRDefault="008F1476" w:rsidP="00C20236">
      <w:pPr>
        <w:spacing w:line="360" w:lineRule="auto"/>
        <w:jc w:val="center"/>
        <w:rPr>
          <w:rFonts w:ascii="Times New Roman" w:hAnsi="Times New Roman" w:cs="Times New Roman"/>
          <w:sz w:val="24"/>
          <w:szCs w:val="28"/>
        </w:rPr>
      </w:pPr>
      <w:proofErr w:type="spellStart"/>
      <w:r w:rsidRPr="0089425B">
        <w:rPr>
          <w:rFonts w:ascii="Times New Roman" w:hAnsi="Times New Roman" w:cs="Times New Roman"/>
          <w:sz w:val="24"/>
          <w:szCs w:val="28"/>
        </w:rPr>
        <w:t>scValue</w:t>
      </w:r>
      <w:proofErr w:type="spellEnd"/>
      <w:r w:rsidRPr="0089425B">
        <w:rPr>
          <w:rFonts w:ascii="Times New Roman" w:hAnsi="Times New Roman" w:cs="Times New Roman"/>
          <w:sz w:val="24"/>
          <w:szCs w:val="28"/>
        </w:rPr>
        <w:t>: value-based subsampling of large-scale single-cell transcriptomic data</w:t>
      </w:r>
      <w:r w:rsidR="00C20236">
        <w:rPr>
          <w:rFonts w:ascii="Times New Roman" w:hAnsi="Times New Roman" w:cs="Times New Roman" w:hint="eastAsia"/>
          <w:sz w:val="24"/>
          <w:szCs w:val="28"/>
        </w:rPr>
        <w:t xml:space="preserve"> </w:t>
      </w:r>
      <w:r w:rsidR="0066142A">
        <w:rPr>
          <w:rFonts w:ascii="Times New Roman" w:hAnsi="Times New Roman" w:cs="Times New Roman"/>
          <w:sz w:val="24"/>
          <w:szCs w:val="28"/>
        </w:rPr>
        <w:t>for machine and deep learning tasks</w:t>
      </w:r>
    </w:p>
    <w:p w14:paraId="325ACDAC" w14:textId="1780674C" w:rsidR="00512399" w:rsidRPr="0089425B" w:rsidRDefault="00512399" w:rsidP="0089425B">
      <w:pPr>
        <w:spacing w:line="360" w:lineRule="auto"/>
        <w:jc w:val="center"/>
        <w:rPr>
          <w:rFonts w:ascii="Times New Roman" w:hAnsi="Times New Roman" w:cs="Times New Roman"/>
          <w:sz w:val="20"/>
          <w:szCs w:val="21"/>
        </w:rPr>
      </w:pPr>
      <w:r w:rsidRPr="0089425B">
        <w:rPr>
          <w:rFonts w:ascii="Times New Roman" w:hAnsi="Times New Roman" w:cs="Times New Roman" w:hint="eastAsia"/>
          <w:sz w:val="20"/>
          <w:szCs w:val="21"/>
        </w:rPr>
        <w:t>Li</w:t>
      </w:r>
      <w:r w:rsidRPr="0089425B">
        <w:rPr>
          <w:rFonts w:ascii="Times New Roman" w:hAnsi="Times New Roman" w:cs="Times New Roman"/>
          <w:sz w:val="20"/>
          <w:szCs w:val="21"/>
        </w:rPr>
        <w:t xml:space="preserve"> Huang, </w:t>
      </w:r>
      <w:proofErr w:type="spellStart"/>
      <w:r w:rsidR="0088654C">
        <w:rPr>
          <w:rFonts w:ascii="Times New Roman" w:hAnsi="Times New Roman" w:cs="Times New Roman"/>
          <w:sz w:val="20"/>
          <w:szCs w:val="21"/>
        </w:rPr>
        <w:t>Weikang</w:t>
      </w:r>
      <w:proofErr w:type="spellEnd"/>
      <w:r w:rsidR="0088654C">
        <w:rPr>
          <w:rFonts w:ascii="Times New Roman" w:hAnsi="Times New Roman" w:cs="Times New Roman"/>
          <w:sz w:val="20"/>
          <w:szCs w:val="21"/>
        </w:rPr>
        <w:t xml:space="preserve"> Gong, </w:t>
      </w:r>
      <w:r w:rsidRPr="0089425B">
        <w:rPr>
          <w:rFonts w:ascii="Times New Roman" w:hAnsi="Times New Roman" w:cs="Times New Roman"/>
          <w:sz w:val="20"/>
          <w:szCs w:val="21"/>
        </w:rPr>
        <w:t>Dongsheng Chen</w:t>
      </w:r>
      <w:r w:rsidR="00384086" w:rsidRPr="00384086">
        <w:rPr>
          <w:rFonts w:ascii="Times New Roman" w:hAnsi="Times New Roman" w:cs="Times New Roman"/>
          <w:sz w:val="20"/>
          <w:szCs w:val="21"/>
          <w:vertAlign w:val="superscript"/>
        </w:rPr>
        <w:t>*</w:t>
      </w:r>
    </w:p>
    <w:p w14:paraId="11FEC131" w14:textId="0A977369" w:rsidR="002A4A2D" w:rsidRDefault="002A4A2D">
      <w:pPr>
        <w:widowControl/>
        <w:jc w:val="left"/>
      </w:pPr>
    </w:p>
    <w:p w14:paraId="6F33435B" w14:textId="37E5FE13" w:rsidR="00F33A0D" w:rsidRPr="00F33A0D" w:rsidRDefault="00F33A0D" w:rsidP="00F33A0D">
      <w:pPr>
        <w:pStyle w:val="1"/>
        <w:spacing w:before="0" w:line="240" w:lineRule="auto"/>
        <w:rPr>
          <w:sz w:val="24"/>
          <w:szCs w:val="24"/>
          <w:lang w:val="en-GB" w:eastAsia="zh-CN"/>
        </w:rPr>
      </w:pPr>
      <w:r>
        <w:rPr>
          <w:sz w:val="24"/>
          <w:szCs w:val="24"/>
          <w:lang w:val="en-GB" w:eastAsia="zh-CN"/>
        </w:rPr>
        <w:t xml:space="preserve">Supplementary Note 1: </w:t>
      </w:r>
      <w:r w:rsidR="001C3864">
        <w:rPr>
          <w:sz w:val="24"/>
          <w:szCs w:val="24"/>
          <w:lang w:val="en-GB" w:eastAsia="zh-CN"/>
        </w:rPr>
        <w:t>Summary of evaluations and case studies</w:t>
      </w:r>
    </w:p>
    <w:p w14:paraId="7E721289" w14:textId="7CEF795F" w:rsidR="002A7354" w:rsidRDefault="00F33A0D" w:rsidP="00F33A0D">
      <w:pPr>
        <w:rPr>
          <w:rFonts w:ascii="Times New Roman" w:hAnsi="Times New Roman" w:cs="Times New Roman"/>
          <w:sz w:val="24"/>
          <w:szCs w:val="24"/>
        </w:rPr>
      </w:pPr>
      <w:r w:rsidRPr="00F33A0D">
        <w:rPr>
          <w:rFonts w:ascii="Times New Roman" w:hAnsi="Times New Roman" w:cs="Times New Roman"/>
          <w:sz w:val="24"/>
          <w:szCs w:val="24"/>
        </w:rPr>
        <w:t xml:space="preserve">As summarised in Table 1 and illustrated in Fig. 1C, this study evaluated </w:t>
      </w:r>
      <w:proofErr w:type="spellStart"/>
      <w:r w:rsidRPr="00F33A0D">
        <w:rPr>
          <w:rFonts w:ascii="Times New Roman" w:hAnsi="Times New Roman" w:cs="Times New Roman"/>
          <w:sz w:val="24"/>
          <w:szCs w:val="24"/>
        </w:rPr>
        <w:t>scValue</w:t>
      </w:r>
      <w:proofErr w:type="spellEnd"/>
      <w:r w:rsidRPr="00F33A0D">
        <w:rPr>
          <w:rFonts w:ascii="Times New Roman" w:hAnsi="Times New Roman" w:cs="Times New Roman"/>
          <w:sz w:val="24"/>
          <w:szCs w:val="24"/>
        </w:rPr>
        <w:t xml:space="preserve"> alongside the six existing sketching methods (Uniform, </w:t>
      </w:r>
      <w:proofErr w:type="spellStart"/>
      <w:r w:rsidRPr="00F33A0D">
        <w:rPr>
          <w:rFonts w:ascii="Times New Roman" w:hAnsi="Times New Roman" w:cs="Times New Roman"/>
          <w:sz w:val="24"/>
          <w:szCs w:val="24"/>
        </w:rPr>
        <w:t>GeoSketch</w:t>
      </w:r>
      <w:proofErr w:type="spellEnd"/>
      <w:r w:rsidRPr="00F33A0D">
        <w:rPr>
          <w:rFonts w:ascii="Times New Roman" w:hAnsi="Times New Roman" w:cs="Times New Roman"/>
          <w:sz w:val="24"/>
          <w:szCs w:val="24"/>
        </w:rPr>
        <w:t xml:space="preserve">, </w:t>
      </w:r>
      <w:proofErr w:type="spellStart"/>
      <w:r w:rsidRPr="00F33A0D">
        <w:rPr>
          <w:rFonts w:ascii="Times New Roman" w:hAnsi="Times New Roman" w:cs="Times New Roman"/>
          <w:sz w:val="24"/>
          <w:szCs w:val="24"/>
        </w:rPr>
        <w:t>Sphetcher</w:t>
      </w:r>
      <w:proofErr w:type="spellEnd"/>
      <w:r w:rsidRPr="00F33A0D">
        <w:rPr>
          <w:rFonts w:ascii="Times New Roman" w:hAnsi="Times New Roman" w:cs="Times New Roman"/>
          <w:sz w:val="24"/>
          <w:szCs w:val="24"/>
        </w:rPr>
        <w:t xml:space="preserve">, Hopper, KH, and </w:t>
      </w:r>
      <w:proofErr w:type="spellStart"/>
      <w:r w:rsidRPr="00F33A0D">
        <w:rPr>
          <w:rFonts w:ascii="Times New Roman" w:hAnsi="Times New Roman" w:cs="Times New Roman"/>
          <w:sz w:val="24"/>
          <w:szCs w:val="24"/>
        </w:rPr>
        <w:t>scSampler</w:t>
      </w:r>
      <w:proofErr w:type="spellEnd"/>
      <w:r w:rsidRPr="00F33A0D">
        <w:rPr>
          <w:rFonts w:ascii="Times New Roman" w:hAnsi="Times New Roman" w:cs="Times New Roman"/>
          <w:sz w:val="24"/>
          <w:szCs w:val="24"/>
        </w:rPr>
        <w:t xml:space="preserve">) using the six large </w:t>
      </w:r>
      <w:proofErr w:type="spellStart"/>
      <w:r w:rsidRPr="00F33A0D">
        <w:rPr>
          <w:rFonts w:ascii="Times New Roman" w:hAnsi="Times New Roman" w:cs="Times New Roman"/>
          <w:sz w:val="24"/>
          <w:szCs w:val="24"/>
        </w:rPr>
        <w:t>scRNA-seq</w:t>
      </w:r>
      <w:proofErr w:type="spellEnd"/>
      <w:r w:rsidRPr="00F33A0D">
        <w:rPr>
          <w:rFonts w:ascii="Times New Roman" w:hAnsi="Times New Roman" w:cs="Times New Roman"/>
          <w:sz w:val="24"/>
          <w:szCs w:val="24"/>
        </w:rPr>
        <w:t xml:space="preserve"> datasets in the ML/DL tasks of cell-type annotation, label transfer, cell-type harmonisation</w:t>
      </w:r>
      <w:r w:rsidR="00F04175">
        <w:rPr>
          <w:rFonts w:ascii="Times New Roman" w:hAnsi="Times New Roman" w:cs="Times New Roman"/>
          <w:sz w:val="24"/>
          <w:szCs w:val="24"/>
        </w:rPr>
        <w:t>, and (pseudo)</w:t>
      </w:r>
      <w:r w:rsidR="004C5378">
        <w:rPr>
          <w:rFonts w:ascii="Times New Roman" w:hAnsi="Times New Roman" w:cs="Times New Roman" w:hint="eastAsia"/>
          <w:sz w:val="24"/>
          <w:szCs w:val="24"/>
        </w:rPr>
        <w:t xml:space="preserve"> </w:t>
      </w:r>
      <w:r w:rsidR="00F04175">
        <w:rPr>
          <w:rFonts w:ascii="Times New Roman" w:hAnsi="Times New Roman" w:cs="Times New Roman"/>
          <w:sz w:val="24"/>
          <w:szCs w:val="24"/>
        </w:rPr>
        <w:t>bulk RNA-</w:t>
      </w:r>
      <w:proofErr w:type="spellStart"/>
      <w:r w:rsidR="00F04175">
        <w:rPr>
          <w:rFonts w:ascii="Times New Roman" w:hAnsi="Times New Roman" w:cs="Times New Roman"/>
          <w:sz w:val="24"/>
          <w:szCs w:val="24"/>
        </w:rPr>
        <w:t>seq</w:t>
      </w:r>
      <w:proofErr w:type="spellEnd"/>
      <w:r w:rsidR="00F04175">
        <w:rPr>
          <w:rFonts w:ascii="Times New Roman" w:hAnsi="Times New Roman" w:cs="Times New Roman"/>
          <w:sz w:val="24"/>
          <w:szCs w:val="24"/>
        </w:rPr>
        <w:t xml:space="preserve"> deconvolution</w:t>
      </w:r>
      <w:r w:rsidR="009A7F81">
        <w:rPr>
          <w:rFonts w:ascii="Times New Roman" w:hAnsi="Times New Roman" w:cs="Times New Roman"/>
          <w:sz w:val="24"/>
          <w:szCs w:val="24"/>
        </w:rPr>
        <w:t>.</w:t>
      </w:r>
      <w:r w:rsidRPr="00F33A0D">
        <w:rPr>
          <w:rFonts w:ascii="Times New Roman" w:hAnsi="Times New Roman" w:cs="Times New Roman"/>
          <w:sz w:val="24"/>
          <w:szCs w:val="24"/>
        </w:rPr>
        <w:t xml:space="preserve"> </w:t>
      </w:r>
      <w:r w:rsidR="009A7F81">
        <w:rPr>
          <w:rFonts w:ascii="Times New Roman" w:hAnsi="Times New Roman" w:cs="Times New Roman"/>
          <w:sz w:val="24"/>
          <w:szCs w:val="24"/>
        </w:rPr>
        <w:t>T</w:t>
      </w:r>
      <w:r w:rsidRPr="00F33A0D">
        <w:rPr>
          <w:rFonts w:ascii="Times New Roman" w:hAnsi="Times New Roman" w:cs="Times New Roman"/>
          <w:sz w:val="24"/>
          <w:szCs w:val="24"/>
        </w:rPr>
        <w:t xml:space="preserve">hen these methods were further assessed with the 16 datasets via sketch metric comparison. </w:t>
      </w:r>
    </w:p>
    <w:p w14:paraId="47152B6E" w14:textId="3C3047B9" w:rsidR="00F33A0D" w:rsidRDefault="00F33A0D" w:rsidP="002A7354">
      <w:pPr>
        <w:ind w:firstLine="420"/>
        <w:rPr>
          <w:rFonts w:ascii="Times New Roman" w:hAnsi="Times New Roman" w:cs="Times New Roman"/>
          <w:sz w:val="24"/>
          <w:szCs w:val="24"/>
        </w:rPr>
      </w:pPr>
      <w:r w:rsidRPr="00F33A0D">
        <w:rPr>
          <w:rFonts w:ascii="Times New Roman" w:hAnsi="Times New Roman" w:cs="Times New Roman"/>
          <w:sz w:val="24"/>
          <w:szCs w:val="24"/>
        </w:rPr>
        <w:t>In all experiments, each method was applied with its default parameters to generate sketches of each dataset. The tree-partitioning variant of Hopper (</w:t>
      </w:r>
      <w:proofErr w:type="spellStart"/>
      <w:r w:rsidRPr="00F33A0D">
        <w:rPr>
          <w:rFonts w:ascii="Times New Roman" w:hAnsi="Times New Roman" w:cs="Times New Roman"/>
          <w:sz w:val="24"/>
          <w:szCs w:val="24"/>
        </w:rPr>
        <w:t>TreeHopper</w:t>
      </w:r>
      <w:proofErr w:type="spellEnd"/>
      <w:r w:rsidRPr="00F33A0D">
        <w:rPr>
          <w:rFonts w:ascii="Times New Roman" w:hAnsi="Times New Roman" w:cs="Times New Roman"/>
          <w:sz w:val="24"/>
          <w:szCs w:val="24"/>
        </w:rPr>
        <w:t xml:space="preserve">) was chosen for its balance between computation time and sketch quality, and </w:t>
      </w:r>
      <w:proofErr w:type="spellStart"/>
      <w:r w:rsidRPr="00F33A0D">
        <w:rPr>
          <w:rFonts w:ascii="Times New Roman" w:hAnsi="Times New Roman" w:cs="Times New Roman"/>
          <w:sz w:val="24"/>
          <w:szCs w:val="24"/>
        </w:rPr>
        <w:t>scSampler</w:t>
      </w:r>
      <w:proofErr w:type="spellEnd"/>
      <w:r w:rsidRPr="00F33A0D">
        <w:rPr>
          <w:rFonts w:ascii="Times New Roman" w:hAnsi="Times New Roman" w:cs="Times New Roman"/>
          <w:sz w:val="24"/>
          <w:szCs w:val="24"/>
        </w:rPr>
        <w:t xml:space="preserve"> was run with B = 4 partitions to achieve a comparable trade-off.</w:t>
      </w:r>
    </w:p>
    <w:p w14:paraId="233C641E" w14:textId="013B7E4F" w:rsidR="006B3F86" w:rsidRPr="00356E21" w:rsidRDefault="006B3F86" w:rsidP="005F5DBF">
      <w:pPr>
        <w:ind w:firstLine="420"/>
        <w:rPr>
          <w:rFonts w:ascii="Times New Roman" w:hAnsi="Times New Roman" w:cs="Times New Roman"/>
          <w:b/>
          <w:bCs/>
          <w:sz w:val="24"/>
          <w:szCs w:val="24"/>
        </w:rPr>
      </w:pPr>
      <w:r w:rsidRPr="00356E21">
        <w:rPr>
          <w:rFonts w:ascii="Times New Roman" w:hAnsi="Times New Roman" w:cs="Times New Roman" w:hint="eastAsia"/>
          <w:b/>
          <w:bCs/>
          <w:sz w:val="24"/>
          <w:szCs w:val="24"/>
        </w:rPr>
        <w:t>C</w:t>
      </w:r>
      <w:r w:rsidRPr="00356E21">
        <w:rPr>
          <w:rFonts w:ascii="Times New Roman" w:hAnsi="Times New Roman" w:cs="Times New Roman"/>
          <w:b/>
          <w:bCs/>
          <w:sz w:val="24"/>
          <w:szCs w:val="24"/>
        </w:rPr>
        <w:t>ell-type annotation</w:t>
      </w:r>
    </w:p>
    <w:p w14:paraId="4F81CF8A" w14:textId="77777777" w:rsidR="00AD6DB7" w:rsidRDefault="00F33A0D" w:rsidP="005F5DBF">
      <w:pPr>
        <w:ind w:firstLine="420"/>
        <w:rPr>
          <w:rFonts w:ascii="Times New Roman" w:hAnsi="Times New Roman" w:cs="Times New Roman"/>
          <w:sz w:val="24"/>
          <w:szCs w:val="24"/>
        </w:rPr>
      </w:pPr>
      <w:r w:rsidRPr="00F33A0D">
        <w:rPr>
          <w:rFonts w:ascii="Times New Roman" w:hAnsi="Times New Roman" w:cs="Times New Roman"/>
          <w:sz w:val="24"/>
          <w:szCs w:val="24"/>
        </w:rPr>
        <w:t xml:space="preserve">The cell-type annotation tasks were conducted in scenarios where the reference and query data employed consistent cell-type annotation schemes. We replicated four previously studied dataset-model pairs: </w:t>
      </w:r>
    </w:p>
    <w:p w14:paraId="26C0B642" w14:textId="4CA66D3C" w:rsidR="00AD6DB7" w:rsidRPr="00AD6DB7" w:rsidRDefault="00F33A0D" w:rsidP="00AD6DB7">
      <w:pPr>
        <w:pStyle w:val="a7"/>
        <w:numPr>
          <w:ilvl w:val="0"/>
          <w:numId w:val="10"/>
        </w:numPr>
        <w:ind w:firstLineChars="0"/>
        <w:rPr>
          <w:rFonts w:ascii="Times New Roman" w:hAnsi="Times New Roman" w:cs="Times New Roman"/>
          <w:sz w:val="24"/>
          <w:szCs w:val="24"/>
        </w:rPr>
      </w:pPr>
      <w:r w:rsidRPr="00AD6DB7">
        <w:rPr>
          <w:rFonts w:ascii="Times New Roman" w:hAnsi="Times New Roman" w:cs="Times New Roman"/>
          <w:sz w:val="24"/>
          <w:szCs w:val="24"/>
        </w:rPr>
        <w:t xml:space="preserve">the human PBMC dataset </w:t>
      </w:r>
      <w:r w:rsidRPr="00AD6DB7">
        <w:rPr>
          <w:rFonts w:ascii="Times New Roman" w:hAnsi="Times New Roman" w:cs="Times New Roman"/>
          <w:sz w:val="24"/>
          <w:szCs w:val="24"/>
        </w:rPr>
        <w:fldChar w:fldCharType="begin">
          <w:fldData xml:space="preserve">PEVuZE5vdGU+PENpdGU+PEF1dGhvcj5BYmRlbGFhbDwvQXV0aG9yPjxZZWFyPjIwMTk8L1llYXI+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</w:fldData>
        </w:fldChar>
      </w:r>
      <w:r w:rsidRPr="00AD6DB7">
        <w:rPr>
          <w:rFonts w:ascii="Times New Roman" w:hAnsi="Times New Roman" w:cs="Times New Roman"/>
          <w:sz w:val="24"/>
          <w:szCs w:val="24"/>
        </w:rPr>
        <w:instrText xml:space="preserve"> ADDIN EN.CITE </w:instrText>
      </w:r>
      <w:r w:rsidRPr="00AD6DB7">
        <w:rPr>
          <w:rFonts w:ascii="Times New Roman" w:hAnsi="Times New Roman" w:cs="Times New Roman"/>
          <w:sz w:val="24"/>
          <w:szCs w:val="24"/>
        </w:rPr>
        <w:fldChar w:fldCharType="begin">
          <w:fldData xml:space="preserve">PEVuZE5vdGU+PENpdGU+PEF1dGhvcj5BYmRlbGFhbDwvQXV0aG9yPjxZZWFyPjIwMTk8L1llYXI+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</w:fldData>
        </w:fldChar>
      </w:r>
      <w:r w:rsidRPr="00AD6DB7">
        <w:rPr>
          <w:rFonts w:ascii="Times New Roman" w:hAnsi="Times New Roman" w:cs="Times New Roman"/>
          <w:sz w:val="24"/>
          <w:szCs w:val="24"/>
        </w:rPr>
        <w:instrText xml:space="preserve"> ADDIN EN.CITE.DATA </w:instrText>
      </w:r>
      <w:r w:rsidRPr="00AD6DB7">
        <w:rPr>
          <w:rFonts w:ascii="Times New Roman" w:hAnsi="Times New Roman" w:cs="Times New Roman"/>
          <w:sz w:val="24"/>
          <w:szCs w:val="24"/>
        </w:rPr>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[1]</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with the variational autoencoder-based </w:t>
      </w:r>
      <w:proofErr w:type="spellStart"/>
      <w:r w:rsidRPr="00AD6DB7">
        <w:rPr>
          <w:rFonts w:ascii="Times New Roman" w:hAnsi="Times New Roman" w:cs="Times New Roman"/>
          <w:sz w:val="24"/>
          <w:szCs w:val="24"/>
        </w:rPr>
        <w:t>scANVI</w:t>
      </w:r>
      <w:proofErr w:type="spellEnd"/>
      <w:r w:rsidRPr="00AD6DB7">
        <w:rPr>
          <w:rFonts w:ascii="Times New Roman" w:hAnsi="Times New Roman" w:cs="Times New Roman"/>
          <w:sz w:val="24"/>
          <w:szCs w:val="24"/>
        </w:rPr>
        <w:t xml:space="preserve"> model </w:t>
      </w:r>
      <w:r w:rsidRPr="00AD6DB7">
        <w:rPr>
          <w:rFonts w:ascii="Times New Roman" w:hAnsi="Times New Roman" w:cs="Times New Roman"/>
          <w:sz w:val="24"/>
          <w:szCs w:val="24"/>
        </w:rPr>
        <w:fldChar w:fldCharType="begin">
          <w:fldData xml:space="preserve">PEVuZE5vdGU+PENpdGU+PEF1dGhvcj5YdTwvQXV0aG9yPjxZZWFyPjIwMjE8L1llYXI+PFJlY051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</w:fldData>
        </w:fldChar>
      </w:r>
      <w:r w:rsidRPr="00AD6DB7">
        <w:rPr>
          <w:rFonts w:ascii="Times New Roman" w:hAnsi="Times New Roman" w:cs="Times New Roman"/>
          <w:sz w:val="24"/>
          <w:szCs w:val="24"/>
        </w:rPr>
        <w:instrText xml:space="preserve"> ADDIN EN.CITE </w:instrText>
      </w:r>
      <w:r w:rsidRPr="00AD6DB7">
        <w:rPr>
          <w:rFonts w:ascii="Times New Roman" w:hAnsi="Times New Roman" w:cs="Times New Roman"/>
          <w:sz w:val="24"/>
          <w:szCs w:val="24"/>
        </w:rPr>
        <w:fldChar w:fldCharType="begin">
          <w:fldData xml:space="preserve">PEVuZE5vdGU+PENpdGU+PEF1dGhvcj5YdTwvQXV0aG9yPjxZZWFyPjIwMjE8L1llYXI+PFJlY051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</w:fldData>
        </w:fldChar>
      </w:r>
      <w:r w:rsidRPr="00AD6DB7">
        <w:rPr>
          <w:rFonts w:ascii="Times New Roman" w:hAnsi="Times New Roman" w:cs="Times New Roman"/>
          <w:sz w:val="24"/>
          <w:szCs w:val="24"/>
        </w:rPr>
        <w:instrText xml:space="preserve"> ADDIN EN.CITE.DATA </w:instrText>
      </w:r>
      <w:r w:rsidRPr="00AD6DB7">
        <w:rPr>
          <w:rFonts w:ascii="Times New Roman" w:hAnsi="Times New Roman" w:cs="Times New Roman"/>
          <w:sz w:val="24"/>
          <w:szCs w:val="24"/>
        </w:rPr>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[2]</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originally examined in </w:t>
      </w:r>
      <w:r w:rsidRPr="00AD6DB7">
        <w:rPr>
          <w:rFonts w:ascii="Times New Roman" w:hAnsi="Times New Roman" w:cs="Times New Roman"/>
          <w:sz w:val="24"/>
          <w:szCs w:val="24"/>
        </w:rPr>
        <w:fldChar w:fldCharType="begin"/>
      </w:r>
      <w:r w:rsidRPr="00AD6DB7">
        <w:rPr>
          <w:rFonts w:ascii="Times New Roman" w:hAnsi="Times New Roman" w:cs="Times New Roman"/>
          <w:sz w:val="24"/>
          <w:szCs w:val="24"/>
        </w:rPr>
        <w:instrText xml:space="preserve"> ADDIN EN.CITE &lt;EndNote&gt;&lt;Cite&gt;&lt;Author&gt;Du&lt;/Author&gt;&lt;Year&gt;2023&lt;/Year&gt;&lt;RecNum&gt;20&lt;/RecNum&gt;&lt;DisplayText&gt;[3]&lt;/DisplayText&gt;&lt;record&gt;&lt;rec-number&gt;20&lt;/rec-number&gt;&lt;foreign-keys&gt;&lt;key app="EN" db-id="ed5txtzplvwe9perd25xfrxfdevfd00r5zfz" timestamp="1730715734"&gt;20&lt;/key&gt;&lt;/foreign-keys&gt;&lt;ref-type name="Journal Article"&gt;17&lt;/ref-type&gt;&lt;contributors&gt;&lt;authors&gt;&lt;author&gt;Du, Z. H.&lt;/author&gt;&lt;author&gt;Hu, W. L.&lt;/author&gt;&lt;author&gt;Li, J. Q.&lt;/author&gt;&lt;author&gt;Shang, X.&lt;/author&gt;&lt;author&gt;You, Z. H.&lt;/author&gt;&lt;author&gt;Chen, Z. Z.&lt;/author&gt;&lt;author&gt;Huang, Y. A.&lt;/author&gt;&lt;/authors&gt;&lt;/contributors&gt;&lt;auth-address&gt;College of Computer Science and Software Engineering, ShenZhen University, 3688 Nanhai Avenue, Shenzhen, China.&amp;#xD;School of Computer Science, Northwestern Polytechnical University, Xi&amp;apos;an, China.&amp;#xD;School of Computer Science, Northwestern Polytechnical University, Xi&amp;apos;an, China. yuanhuang@nwpu.edu.cn.&lt;/auth-address&gt;&lt;titles&gt;&lt;title&gt;scPML: pathway-based multi-view learning for cell type annotation from single-cell RNA-seq data&lt;/title&gt;&lt;secondary-title&gt;Commun Biol&lt;/secondary-title&gt;&lt;/titles&gt;&lt;periodical&gt;&lt;full-title&gt;Commun Biol&lt;/full-title&gt;&lt;/periodical&gt;&lt;pages&gt;1268&lt;/pages&gt;&lt;volume&gt;6&lt;/volume&gt;&lt;number&gt;1&lt;/number&gt;&lt;edition&gt;2023/12/15&lt;/edition&gt;&lt;keywords&gt;&lt;keyword&gt;*Single-Cell Gene Expression Analysis&lt;/keyword&gt;&lt;keyword&gt;*Medicine&lt;/keyword&gt;&lt;keyword&gt;Signal Transduction&lt;/keyword&gt;&lt;keyword&gt;Technology&lt;/keyword&gt;&lt;/keywords&gt;&lt;dates&gt;&lt;year&gt;2023&lt;/year&gt;&lt;pub-dates&gt;&lt;date&gt;Dec 14&lt;/date&gt;&lt;/pub-dates&gt;&lt;/dates&gt;&lt;isbn&gt;2399-3642 (Electronic)&amp;#xD;2399-3642 (Linking)&lt;/isbn&gt;&lt;accession-num&gt;38097699&lt;/accession-num&gt;&lt;urls&gt;&lt;related-urls&gt;&lt;url&gt;https://www.ncbi.nlm.nih.gov/pubmed/38097699&lt;/url&gt;&lt;/related-urls&gt;&lt;/urls&gt;&lt;custom2&gt;PMC10721875&lt;/custom2&gt;&lt;electronic-resource-num&gt;10.1038/s42003-023-05634-z&lt;/electronic-resource-num&gt;&lt;/record&gt;&lt;/Cite&gt;&lt;/EndNote&gt;</w:instrText>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[3]</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w:t>
      </w:r>
    </w:p>
    <w:p w14:paraId="4B69C94D" w14:textId="1699518D" w:rsidR="00AD6DB7" w:rsidRPr="00AD6DB7" w:rsidRDefault="00F33A0D" w:rsidP="00AD6DB7">
      <w:pPr>
        <w:pStyle w:val="a7"/>
        <w:numPr>
          <w:ilvl w:val="0"/>
          <w:numId w:val="10"/>
        </w:numPr>
        <w:ind w:firstLineChars="0"/>
        <w:rPr>
          <w:rFonts w:ascii="Times New Roman" w:hAnsi="Times New Roman" w:cs="Times New Roman"/>
          <w:sz w:val="24"/>
          <w:szCs w:val="24"/>
        </w:rPr>
      </w:pPr>
      <w:r w:rsidRPr="00AD6DB7">
        <w:rPr>
          <w:rFonts w:ascii="Times New Roman" w:hAnsi="Times New Roman" w:cs="Times New Roman"/>
          <w:sz w:val="24"/>
          <w:szCs w:val="24"/>
        </w:rPr>
        <w:t xml:space="preserve">the </w:t>
      </w:r>
      <w:proofErr w:type="spellStart"/>
      <w:r w:rsidRPr="00AD6DB7">
        <w:rPr>
          <w:rFonts w:ascii="Times New Roman" w:hAnsi="Times New Roman" w:cs="Times New Roman"/>
          <w:sz w:val="24"/>
          <w:szCs w:val="24"/>
        </w:rPr>
        <w:t>mBrain</w:t>
      </w:r>
      <w:proofErr w:type="spellEnd"/>
      <w:r w:rsidRPr="00AD6DB7">
        <w:rPr>
          <w:rFonts w:ascii="Times New Roman" w:hAnsi="Times New Roman" w:cs="Times New Roman"/>
          <w:sz w:val="24"/>
          <w:szCs w:val="24"/>
        </w:rPr>
        <w:t xml:space="preserve"> dataset </w:t>
      </w:r>
      <w:r w:rsidRPr="00AD6DB7">
        <w:rPr>
          <w:rFonts w:ascii="Times New Roman" w:hAnsi="Times New Roman" w:cs="Times New Roman"/>
          <w:sz w:val="24"/>
          <w:szCs w:val="24"/>
        </w:rPr>
        <w:fldChar w:fldCharType="begin">
          <w:fldData xml:space="preserve">PEVuZE5vdGU+PENpdGU+PEF1dGhvcj5Mb3Rmb2xsYWhpPC9BdXRob3I+PFllYXI+MjAyMjwvWWVh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</w:fldData>
        </w:fldChar>
      </w:r>
      <w:r w:rsidRPr="00AD6DB7">
        <w:rPr>
          <w:rFonts w:ascii="Times New Roman" w:hAnsi="Times New Roman" w:cs="Times New Roman"/>
          <w:sz w:val="24"/>
          <w:szCs w:val="24"/>
        </w:rPr>
        <w:instrText xml:space="preserve"> ADDIN EN.CITE </w:instrText>
      </w:r>
      <w:r w:rsidRPr="00AD6DB7">
        <w:rPr>
          <w:rFonts w:ascii="Times New Roman" w:hAnsi="Times New Roman" w:cs="Times New Roman"/>
          <w:sz w:val="24"/>
          <w:szCs w:val="24"/>
        </w:rPr>
        <w:fldChar w:fldCharType="begin">
          <w:fldData xml:space="preserve">PEVuZE5vdGU+PENpdGU+PEF1dGhvcj5Mb3Rmb2xsYWhpPC9BdXRob3I+PFllYXI+MjAyMjwvWWVh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</w:fldData>
        </w:fldChar>
      </w:r>
      <w:r w:rsidRPr="00AD6DB7">
        <w:rPr>
          <w:rFonts w:ascii="Times New Roman" w:hAnsi="Times New Roman" w:cs="Times New Roman"/>
          <w:sz w:val="24"/>
          <w:szCs w:val="24"/>
        </w:rPr>
        <w:instrText xml:space="preserve"> ADDIN EN.CITE.DATA </w:instrText>
      </w:r>
      <w:r w:rsidRPr="00AD6DB7">
        <w:rPr>
          <w:rFonts w:ascii="Times New Roman" w:hAnsi="Times New Roman" w:cs="Times New Roman"/>
          <w:sz w:val="24"/>
          <w:szCs w:val="24"/>
        </w:rPr>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[4]</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with the variational autoencoder-based </w:t>
      </w:r>
      <w:proofErr w:type="spellStart"/>
      <w:r w:rsidRPr="00AD6DB7">
        <w:rPr>
          <w:rFonts w:ascii="Times New Roman" w:hAnsi="Times New Roman" w:cs="Times New Roman"/>
          <w:sz w:val="24"/>
          <w:szCs w:val="24"/>
        </w:rPr>
        <w:t>scPoli</w:t>
      </w:r>
      <w:proofErr w:type="spellEnd"/>
      <w:r w:rsidRPr="00AD6DB7">
        <w:rPr>
          <w:rFonts w:ascii="Times New Roman" w:hAnsi="Times New Roman" w:cs="Times New Roman"/>
          <w:sz w:val="24"/>
          <w:szCs w:val="24"/>
        </w:rPr>
        <w:t xml:space="preserve"> model </w:t>
      </w:r>
      <w:r w:rsidRPr="00AD6DB7">
        <w:rPr>
          <w:rFonts w:ascii="Times New Roman" w:hAnsi="Times New Roman" w:cs="Times New Roman"/>
          <w:sz w:val="24"/>
          <w:szCs w:val="24"/>
        </w:rPr>
        <w:fldChar w:fldCharType="begin"/>
      </w:r>
      <w:r w:rsidRPr="00AD6DB7">
        <w:rPr>
          <w:rFonts w:ascii="Times New Roman" w:hAnsi="Times New Roman" w:cs="Times New Roman"/>
          <w:sz w:val="24"/>
          <w:szCs w:val="24"/>
        </w:rPr>
        <w:instrText xml:space="preserve"> ADDIN EN.CITE &lt;EndNote&gt;&lt;Cite&gt;&lt;Author&gt;De Donno&lt;/Author&gt;&lt;Year&gt;2023&lt;/Year&gt;&lt;RecNum&gt;4&lt;/RecNum&gt;&lt;DisplayText&gt;[5]&lt;/DisplayText&gt;&lt;record&gt;&lt;rec-number&gt;4&lt;/rec-number&gt;&lt;foreign-keys&gt;&lt;key app="EN" db-id="aax9t9spbspvzpeaftopwzzsv2929drzwsda" timestamp="1737525191"&gt;4&lt;/key&gt;&lt;/foreign-keys&gt;&lt;ref-type name="Journal Article"&gt;17&lt;/ref-type&gt;&lt;contributors&gt;&lt;authors&gt;&lt;author&gt;De Donno, Carlo&lt;/author&gt;&lt;author&gt;Hediyeh-Zadeh, Soroor&lt;/author&gt;&lt;author&gt;Moinfar, Amir Ali&lt;/author&gt;&lt;author&gt;Wagenstetter, Marco&lt;/author&gt;&lt;author&gt;Zappia, Luke&lt;/author&gt;&lt;author&gt;Lotfollahi, Mohammad&lt;/author&gt;&lt;author&gt;Theis, Fabian J&lt;/author&gt;&lt;/authors&gt;&lt;/contributors&gt;&lt;titles&gt;&lt;title&gt;Population-level integration of single-cell datasets enables multi-scale analysis across samples&lt;/title&gt;&lt;secondary-title&gt;Nature Methods&lt;/secondary-title&gt;&lt;/titles&gt;&lt;periodical&gt;&lt;full-title&gt;Nature Methods&lt;/full-title&gt;&lt;/periodical&gt;&lt;pages&gt;1683-1692&lt;/pages&gt;&lt;volume&gt;20&lt;/volume&gt;&lt;number&gt;11&lt;/number&gt;&lt;dates&gt;&lt;year&gt;2023&lt;/year&gt;&lt;/dates&gt;&lt;isbn&gt;1548-7091&lt;/isbn&gt;&lt;urls&gt;&lt;/urls&gt;&lt;/record&gt;&lt;/Cite&gt;&lt;/EndNote&gt;</w:instrText>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[5]</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investigated in the latter’s study; </w:t>
      </w:r>
    </w:p>
    <w:p w14:paraId="5AA348E9" w14:textId="6F9A6557" w:rsidR="00AD6DB7" w:rsidRPr="00AD6DB7" w:rsidRDefault="00F33A0D" w:rsidP="00AD6DB7">
      <w:pPr>
        <w:pStyle w:val="a7"/>
        <w:numPr>
          <w:ilvl w:val="0"/>
          <w:numId w:val="10"/>
        </w:numPr>
        <w:ind w:firstLineChars="0"/>
        <w:rPr>
          <w:rFonts w:ascii="Times New Roman" w:hAnsi="Times New Roman" w:cs="Times New Roman"/>
          <w:sz w:val="24"/>
          <w:szCs w:val="24"/>
        </w:rPr>
      </w:pPr>
      <w:r w:rsidRPr="00AD6DB7">
        <w:rPr>
          <w:rFonts w:ascii="Times New Roman" w:hAnsi="Times New Roman" w:cs="Times New Roman"/>
          <w:sz w:val="24"/>
          <w:szCs w:val="24"/>
        </w:rPr>
        <w:t xml:space="preserve">the </w:t>
      </w:r>
      <w:proofErr w:type="spellStart"/>
      <w:r w:rsidRPr="00AD6DB7">
        <w:rPr>
          <w:rFonts w:ascii="Times New Roman" w:hAnsi="Times New Roman" w:cs="Times New Roman"/>
          <w:sz w:val="24"/>
          <w:szCs w:val="24"/>
        </w:rPr>
        <w:t>CxG_min</w:t>
      </w:r>
      <w:proofErr w:type="spellEnd"/>
      <w:r w:rsidRPr="00AD6DB7">
        <w:rPr>
          <w:rFonts w:ascii="Times New Roman" w:hAnsi="Times New Roman" w:cs="Times New Roman"/>
          <w:sz w:val="24"/>
          <w:szCs w:val="24"/>
        </w:rPr>
        <w:t xml:space="preserve"> dataset </w:t>
      </w:r>
      <w:r w:rsidRPr="00AD6DB7">
        <w:rPr>
          <w:rFonts w:ascii="Times New Roman" w:hAnsi="Times New Roman" w:cs="Times New Roman"/>
          <w:sz w:val="24"/>
          <w:szCs w:val="24"/>
        </w:rPr>
        <w:fldChar w:fldCharType="begin"/>
      </w:r>
      <w:r w:rsidRPr="00AD6DB7">
        <w:rPr>
          <w:rFonts w:ascii="Times New Roman" w:hAnsi="Times New Roman" w:cs="Times New Roman"/>
          <w:sz w:val="24"/>
          <w:szCs w:val="24"/>
        </w:rPr>
        <w:instrText xml:space="preserve"> ADDIN EN.CITE &lt;EndNote&gt;&lt;Cite&gt;&lt;Author&gt;Fischer&lt;/Author&gt;&lt;Year&gt;2024&lt;/Year&gt;&lt;RecNum&gt;5&lt;/RecNum&gt;&lt;DisplayText&gt;[6]&lt;/DisplayText&gt;&lt;record&gt;&lt;rec-number&gt;5&lt;/rec-number&gt;&lt;foreign-keys&gt;&lt;key app="EN" db-id="aax9t9spbspvzpeaftopwzzsv2929drzwsda" timestamp="1737525314"&gt;5&lt;/key&gt;&lt;/foreign-keys&gt;&lt;ref-type name="Journal Article"&gt;17&lt;/ref-type&gt;&lt;contributors&gt;&lt;authors&gt;&lt;author&gt;Fischer, Felix&lt;/author&gt;&lt;author&gt;Fischer, David S&lt;/author&gt;&lt;author&gt;Mukhin, Roman&lt;/author&gt;&lt;author&gt;Isaev, Andrey&lt;/author&gt;&lt;author&gt;Biederstedt, Evan&lt;/author&gt;&lt;author&gt;Villani, Alexandra-Chloé&lt;/author&gt;&lt;author&gt;Theis, Fabian J&lt;/author&gt;&lt;/authors&gt;&lt;/contributors&gt;&lt;titles&gt;&lt;title&gt;scTab: scaling cross-tissue single-cell annotation models&lt;/title&gt;&lt;secondary-title&gt;Nature Communications&lt;/secondary-title&gt;&lt;/titles&gt;&lt;periodical&gt;&lt;full-title&gt;Nature Communications&lt;/full-title&gt;&lt;/periodical&gt;&lt;pages&gt;6611&lt;/pages&gt;&lt;volume&gt;15&lt;/volume&gt;&lt;number&gt;1&lt;/number&gt;&lt;dates&gt;&lt;year&gt;2024&lt;/year&gt;&lt;/dates&gt;&lt;isbn&gt;2041-1723&lt;/isbn&gt;&lt;urls&gt;&lt;/urls&gt;&lt;/record&gt;&lt;/Cite&gt;&lt;/EndNote&gt;</w:instrText>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[6]</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with the logistic regression-based </w:t>
      </w:r>
      <w:proofErr w:type="spellStart"/>
      <w:r w:rsidRPr="00AD6DB7">
        <w:rPr>
          <w:rFonts w:ascii="Times New Roman" w:hAnsi="Times New Roman" w:cs="Times New Roman"/>
          <w:sz w:val="24"/>
          <w:szCs w:val="24"/>
        </w:rPr>
        <w:t>CellTypist</w:t>
      </w:r>
      <w:proofErr w:type="spellEnd"/>
      <w:r w:rsidRPr="00AD6DB7">
        <w:rPr>
          <w:rFonts w:ascii="Times New Roman" w:hAnsi="Times New Roman" w:cs="Times New Roman"/>
          <w:sz w:val="24"/>
          <w:szCs w:val="24"/>
        </w:rPr>
        <w:t xml:space="preserve"> model </w:t>
      </w:r>
      <w:r w:rsidRPr="00AD6DB7">
        <w:rPr>
          <w:rFonts w:ascii="Times New Roman" w:hAnsi="Times New Roman" w:cs="Times New Roman"/>
          <w:sz w:val="24"/>
          <w:szCs w:val="24"/>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Pr="00AD6DB7">
        <w:rPr>
          <w:rFonts w:ascii="Times New Roman" w:hAnsi="Times New Roman" w:cs="Times New Roman"/>
          <w:sz w:val="24"/>
          <w:szCs w:val="24"/>
        </w:rPr>
        <w:instrText xml:space="preserve"> ADDIN EN.CITE </w:instrText>
      </w:r>
      <w:r w:rsidRPr="00AD6DB7">
        <w:rPr>
          <w:rFonts w:ascii="Times New Roman" w:hAnsi="Times New Roman" w:cs="Times New Roman"/>
          <w:sz w:val="24"/>
          <w:szCs w:val="24"/>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Pr="00AD6DB7">
        <w:rPr>
          <w:rFonts w:ascii="Times New Roman" w:hAnsi="Times New Roman" w:cs="Times New Roman"/>
          <w:sz w:val="24"/>
          <w:szCs w:val="24"/>
        </w:rPr>
        <w:instrText xml:space="preserve"> ADDIN EN.CITE.DATA </w:instrText>
      </w:r>
      <w:r w:rsidRPr="00AD6DB7">
        <w:rPr>
          <w:rFonts w:ascii="Times New Roman" w:hAnsi="Times New Roman" w:cs="Times New Roman"/>
          <w:sz w:val="24"/>
          <w:szCs w:val="24"/>
        </w:rPr>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[7]</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evaluated in the former’s study; </w:t>
      </w:r>
    </w:p>
    <w:p w14:paraId="03966413" w14:textId="07B93D22" w:rsidR="00AD6DB7" w:rsidRPr="00AD6DB7" w:rsidRDefault="00F33A0D" w:rsidP="00AD6DB7">
      <w:pPr>
        <w:pStyle w:val="a7"/>
        <w:numPr>
          <w:ilvl w:val="0"/>
          <w:numId w:val="10"/>
        </w:numPr>
        <w:ind w:firstLineChars="0"/>
        <w:rPr>
          <w:rFonts w:ascii="Times New Roman" w:hAnsi="Times New Roman" w:cs="Times New Roman"/>
          <w:sz w:val="24"/>
          <w:szCs w:val="24"/>
        </w:rPr>
      </w:pPr>
      <w:r w:rsidRPr="00AD6DB7">
        <w:rPr>
          <w:rFonts w:ascii="Times New Roman" w:hAnsi="Times New Roman" w:cs="Times New Roman"/>
          <w:sz w:val="24"/>
          <w:szCs w:val="24"/>
        </w:rPr>
        <w:t xml:space="preserve">the </w:t>
      </w:r>
      <w:proofErr w:type="spellStart"/>
      <w:r w:rsidRPr="00AD6DB7">
        <w:rPr>
          <w:rFonts w:ascii="Times New Roman" w:hAnsi="Times New Roman" w:cs="Times New Roman"/>
          <w:sz w:val="24"/>
          <w:szCs w:val="24"/>
        </w:rPr>
        <w:t>mACA</w:t>
      </w:r>
      <w:proofErr w:type="spellEnd"/>
      <w:r w:rsidRPr="00AD6DB7">
        <w:rPr>
          <w:rFonts w:ascii="Times New Roman" w:hAnsi="Times New Roman" w:cs="Times New Roman"/>
          <w:sz w:val="24"/>
          <w:szCs w:val="24"/>
        </w:rPr>
        <w:t xml:space="preserve"> dataset </w:t>
      </w:r>
      <w:r w:rsidRPr="00AD6DB7">
        <w:rPr>
          <w:rFonts w:ascii="Times New Roman" w:hAnsi="Times New Roman" w:cs="Times New Roman"/>
          <w:sz w:val="24"/>
          <w:szCs w:val="24"/>
        </w:rPr>
        <w:fldChar w:fldCharType="begin"/>
      </w:r>
      <w:r w:rsidRPr="00AD6DB7">
        <w:rPr>
          <w:rFonts w:ascii="Times New Roman" w:hAnsi="Times New Roman" w:cs="Times New Roman"/>
          <w:sz w:val="24"/>
          <w:szCs w:val="24"/>
        </w:rPr>
        <w:instrText xml:space="preserve"> ADDIN EN.CITE &lt;EndNote&gt;&lt;Cite&gt;&lt;Author&gt;Tabula Muris&lt;/Author&gt;&lt;Year&gt;2020&lt;/Year&gt;&lt;RecNum&gt;19&lt;/RecNum&gt;&lt;DisplayText&gt;[8]&lt;/DisplayText&gt;&lt;record&gt;&lt;rec-number&gt;19&lt;/rec-number&gt;&lt;foreign-keys&gt;&lt;key app="EN" db-id="ed5txtzplvwe9perd25xfrxfdevfd00r5zfz" timestamp="1730715154"&gt;19&lt;/key&gt;&lt;/foreign-keys&gt;&lt;ref-type name="Journal Article"&gt;17&lt;/ref-type&gt;&lt;contributors&gt;&lt;authors&gt;&lt;author&gt;Tabula Muris, Consortium&lt;/author&gt;&lt;/authors&gt;&lt;/contributors&gt;&lt;titles&gt;&lt;title&gt;A single-cell transcriptomic atlas characterizes ageing tissues in the mouse&lt;/title&gt;&lt;secondary-title&gt;Nature&lt;/secondary-title&gt;&lt;/titles&gt;&lt;periodical&gt;&lt;full-title&gt;Nature&lt;/full-title&gt;&lt;/periodical&gt;&lt;pages&gt;590-595&lt;/pages&gt;&lt;volume&gt;583&lt;/volume&gt;&lt;number&gt;7817&lt;/number&gt;&lt;edition&gt;2020/07/17&lt;/edition&gt;&lt;keywords&gt;&lt;keyword&gt;Aging/*genetics&lt;/keyword&gt;&lt;keyword&gt;Animals&lt;/keyword&gt;&lt;keyword&gt;Cellular Senescence/*genetics&lt;/keyword&gt;&lt;keyword&gt;DNA Mutational Analysis&lt;/keyword&gt;&lt;keyword&gt;Female&lt;/keyword&gt;&lt;keyword&gt;Gene Expression Regulation, Developmental&lt;/keyword&gt;&lt;keyword&gt;Genomic Instability&lt;/keyword&gt;&lt;keyword&gt;Immunity/genetics/immunology&lt;/keyword&gt;&lt;keyword&gt;Liver/cytology/metabolism&lt;/keyword&gt;&lt;keyword&gt;Male&lt;/keyword&gt;&lt;keyword&gt;Mice&lt;/keyword&gt;&lt;keyword&gt;Models, Animal&lt;/keyword&gt;&lt;keyword&gt;Organ Specificity/*genetics&lt;/keyword&gt;&lt;keyword&gt;*Single-Cell Analysis&lt;/keyword&gt;&lt;keyword&gt;T-Lymphocytes/cytology/metabolism&lt;/keyword&gt;&lt;keyword&gt;Transcriptome/*genetics&lt;/keyword&gt;&lt;/keywords&gt;&lt;dates&gt;&lt;year&gt;2020&lt;/year&gt;&lt;pub-dates&gt;&lt;date&gt;Jul&lt;/date&gt;&lt;/pub-dates&gt;&lt;/dates&gt;&lt;isbn&gt;1476-4687 (Electronic)&amp;#xD;0028-0836 (Print)&amp;#xD;0028-0836 (Linking)&lt;/isbn&gt;&lt;accession-num&gt;32669714&lt;/accession-num&gt;&lt;urls&gt;&lt;related-urls&gt;&lt;url&gt;https://www.ncbi.nlm.nih.gov/pubmed/32669714&lt;/url&gt;&lt;/related-urls&gt;&lt;/urls&gt;&lt;custom2&gt;PMC8240505&lt;/custom2&gt;&lt;electronic-resource-num&gt;10.1038/s41586-020-2496-1&lt;/electronic-resource-num&gt;&lt;/record&gt;&lt;/Cite&gt;&lt;/EndNote&gt;</w:instrText>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[8]</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with the neural networks-based ACTINN model </w:t>
      </w:r>
      <w:r w:rsidRPr="00AD6DB7">
        <w:rPr>
          <w:rFonts w:ascii="Times New Roman" w:hAnsi="Times New Roman" w:cs="Times New Roman"/>
          <w:sz w:val="24"/>
          <w:szCs w:val="24"/>
        </w:rPr>
        <w:fldChar w:fldCharType="begin"/>
      </w:r>
      <w:r w:rsidRPr="00AD6DB7">
        <w:rPr>
          <w:rFonts w:ascii="Times New Roman" w:hAnsi="Times New Roman" w:cs="Times New Roman"/>
          <w:sz w:val="24"/>
          <w:szCs w:val="24"/>
        </w:rPr>
        <w:instrText xml:space="preserve"> ADDIN EN.CITE &lt;EndNote&gt;&lt;Cite&gt;&lt;Author&gt;Ma&lt;/Author&gt;&lt;Year&gt;2020&lt;/Year&gt;&lt;RecNum&gt;18&lt;/RecNum&gt;&lt;DisplayText&gt;[9]&lt;/DisplayText&gt;&lt;record&gt;&lt;rec-number&gt;18&lt;/rec-number&gt;&lt;foreign-keys&gt;&lt;key app="EN" db-id="ed5txtzplvwe9perd25xfrxfdevfd00r5zfz" timestamp="1730715090"&gt;18&lt;/key&gt;&lt;/foreign-keys&gt;&lt;ref-type name="Journal Article"&gt;17&lt;/ref-type&gt;&lt;contributors&gt;&lt;authors&gt;&lt;author&gt;Ma, F.&lt;/author&gt;&lt;author&gt;Pellegrini, M.&lt;/author&gt;&lt;/authors&gt;&lt;/contributors&gt;&lt;auth-address&gt;Molecular Biology Institute, University of California, Los Angeles, CA, USA.&amp;#xD;Institute of Genomics and Proteomics, University of California, Los Angeles, CA, USA.&lt;/auth-address&gt;&lt;titles&gt;&lt;title&gt;ACTINN: automated identification of cell types in single cell RNA sequencing&lt;/title&gt;&lt;secondary-title&gt;Bioinformatics&lt;/secondary-title&gt;&lt;/titles&gt;&lt;periodical&gt;&lt;full-title&gt;Bioinformatics&lt;/full-title&gt;&lt;/periodical&gt;&lt;pages&gt;533-538&lt;/pages&gt;&lt;volume&gt;36&lt;/volume&gt;&lt;number&gt;2&lt;/number&gt;&lt;edition&gt;2019/07/31&lt;/edition&gt;&lt;keywords&gt;&lt;keyword&gt;*Algorithms&lt;/keyword&gt;&lt;keyword&gt;Animals&lt;/keyword&gt;&lt;keyword&gt;Cluster Analysis&lt;/keyword&gt;&lt;keyword&gt;*Gene Expression Profiling&lt;/keyword&gt;&lt;keyword&gt;Humans&lt;/keyword&gt;&lt;keyword&gt;Mice&lt;/keyword&gt;&lt;keyword&gt;Sequence Analysis, RNA&lt;/keyword&gt;&lt;keyword&gt;Single-Cell Analysis&lt;/keyword&gt;&lt;/keywords&gt;&lt;dates&gt;&lt;year&gt;2020&lt;/year&gt;&lt;pub-dates&gt;&lt;date&gt;Jan 15&lt;/date&gt;&lt;/pub-dates&gt;&lt;/dates&gt;&lt;isbn&gt;1367-4811 (Electronic)&amp;#xD;1367-4803 (Linking)&lt;/isbn&gt;&lt;accession-num&gt;31359028&lt;/accession-num&gt;&lt;urls&gt;&lt;related-urls&gt;&lt;url&gt;https://www.ncbi.nlm.nih.gov/pubmed/31359028&lt;/url&gt;&lt;/related-urls&gt;&lt;/urls&gt;&lt;electronic-resource-num&gt;10.1093/bioinformatics/btz592&lt;/electronic-resource-num&gt;&lt;/record&gt;&lt;/Cite&gt;&lt;/EndNote&gt;</w:instrText>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[9]</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assessed in </w:t>
      </w:r>
      <w:r w:rsidRPr="00AD6DB7">
        <w:rPr>
          <w:rFonts w:ascii="Times New Roman" w:hAnsi="Times New Roman" w:cs="Times New Roman"/>
          <w:sz w:val="24"/>
          <w:szCs w:val="24"/>
        </w:rPr>
        <w:fldChar w:fldCharType="begin"/>
      </w:r>
      <w:r w:rsidRPr="00AD6DB7">
        <w:rPr>
          <w:rFonts w:ascii="Times New Roman" w:hAnsi="Times New Roman" w:cs="Times New Roman"/>
          <w:sz w:val="24"/>
          <w:szCs w:val="24"/>
        </w:rPr>
        <w:instrText xml:space="preserve"> ADDIN EN.CITE &lt;EndNote&gt;&lt;Cite&gt;&lt;Author&gt;Chen&lt;/Author&gt;&lt;Year&gt;2023&lt;/Year&gt;&lt;RecNum&gt;21&lt;/RecNum&gt;&lt;DisplayText&gt;[10]&lt;/DisplayText&gt;&lt;record&gt;&lt;rec-number&gt;21&lt;/rec-number&gt;&lt;foreign-keys&gt;&lt;key app="EN" db-id="ed5txtzplvwe9perd25xfrxfdevfd00r5zfz" timestamp="1730715774"&gt;21&lt;/key&gt;&lt;/foreign-keys&gt;&lt;ref-type name="Journal Article"&gt;17&lt;/ref-type&gt;&lt;contributors&gt;&lt;authors&gt;&lt;author&gt;Chen, J.&lt;/author&gt;&lt;author&gt;Xu, H.&lt;/author&gt;&lt;author&gt;Tao, W.&lt;/author&gt;&lt;author&gt;Chen, Z.&lt;/author&gt;&lt;author&gt;Zhao, Y.&lt;/author&gt;&lt;author&gt;Han, J. J.&lt;/author&gt;&lt;/authors&gt;&lt;/contributors&gt;&lt;auth-address&gt;Peking-Tsinghua Center for Life Sciences, Academy for Advanced Interdisciplinary Studies, Center for Quantitative Biology (CQB), Peking University, Beijing, 100871, China.&amp;#xD;Peking-Tsinghua Center for Life Sciences, Academy for Advanced Interdisciplinary Studies, Center for Quantitative Biology (CQB), Peking University, Beijing, 100871, China. jackie.han@pku.edu.cn.&lt;/auth-address&gt;&lt;titles&gt;&lt;title&gt;Transformer for one stop interpretable cell type annotation&lt;/title&gt;&lt;secondary-title&gt;Nat Commun&lt;/secondary-title&gt;&lt;/titles&gt;&lt;periodical&gt;&lt;full-title&gt;Nat Commun&lt;/full-title&gt;&lt;/periodical&gt;&lt;pages&gt;223&lt;/pages&gt;&lt;volume&gt;14&lt;/volume&gt;&lt;number&gt;1&lt;/number&gt;&lt;edition&gt;2023/01/15&lt;/edition&gt;&lt;keywords&gt;&lt;keyword&gt;Humans&lt;/keyword&gt;&lt;keyword&gt;Reproducibility of Results&lt;/keyword&gt;&lt;keyword&gt;*covid-19&lt;/keyword&gt;&lt;keyword&gt;Single-Cell Analysis/methods&lt;/keyword&gt;&lt;keyword&gt;Disease Progression&lt;/keyword&gt;&lt;keyword&gt;Exome Sequencing&lt;/keyword&gt;&lt;keyword&gt;Sequence Analysis, RNA/methods&lt;/keyword&gt;&lt;/keywords&gt;&lt;dates&gt;&lt;year&gt;2023&lt;/year&gt;&lt;pub-dates&gt;&lt;date&gt;Jan 14&lt;/date&gt;&lt;/pub-dates&gt;&lt;/dates&gt;&lt;isbn&gt;2041-1723 (Electronic)&amp;#xD;2041-1723 (Linking)&lt;/isbn&gt;&lt;accession-num&gt;36641532&lt;/accession-num&gt;&lt;urls&gt;&lt;related-urls&gt;&lt;url&gt;https://www.ncbi.nlm.nih.gov/pubmed/36641532&lt;/url&gt;&lt;/related-urls&gt;&lt;/urls&gt;&lt;custom2&gt;PMC9840170&lt;/custom2&gt;&lt;electronic-resource-num&gt;10.1038/s41467-023-35923-4&lt;/electronic-resource-num&gt;&lt;/record&gt;&lt;/Cite&gt;&lt;/EndNote&gt;</w:instrText>
      </w:r>
      <w:r w:rsidRPr="00AD6DB7">
        <w:rPr>
          <w:rFonts w:ascii="Times New Roman" w:hAnsi="Times New Roman" w:cs="Times New Roman"/>
          <w:sz w:val="24"/>
          <w:szCs w:val="24"/>
        </w:rPr>
        <w:fldChar w:fldCharType="separate"/>
      </w:r>
      <w:r w:rsidRPr="00AD6DB7">
        <w:rPr>
          <w:rFonts w:ascii="Times New Roman" w:hAnsi="Times New Roman" w:cs="Times New Roman"/>
          <w:noProof/>
          <w:sz w:val="24"/>
          <w:szCs w:val="24"/>
        </w:rPr>
        <w:t>[10]</w:t>
      </w:r>
      <w:r w:rsidRPr="00AD6DB7">
        <w:rPr>
          <w:rFonts w:ascii="Times New Roman" w:hAnsi="Times New Roman" w:cs="Times New Roman"/>
          <w:sz w:val="24"/>
          <w:szCs w:val="24"/>
        </w:rPr>
        <w:fldChar w:fldCharType="end"/>
      </w:r>
      <w:r w:rsidRPr="00AD6DB7">
        <w:rPr>
          <w:rFonts w:ascii="Times New Roman" w:hAnsi="Times New Roman" w:cs="Times New Roman"/>
          <w:sz w:val="24"/>
          <w:szCs w:val="24"/>
        </w:rPr>
        <w:t xml:space="preserve">. </w:t>
      </w:r>
    </w:p>
    <w:p w14:paraId="12300789" w14:textId="2D3AFD64" w:rsidR="00F33A0D" w:rsidRPr="00F33A0D" w:rsidRDefault="00F33A0D" w:rsidP="00F33A0D">
      <w:pPr>
        <w:ind w:firstLineChars="200" w:firstLine="480"/>
        <w:rPr>
          <w:rFonts w:ascii="Times New Roman" w:hAnsi="Times New Roman" w:cs="Times New Roman"/>
          <w:sz w:val="24"/>
          <w:szCs w:val="24"/>
        </w:rPr>
      </w:pPr>
      <w:r w:rsidRPr="00F33A0D">
        <w:rPr>
          <w:rFonts w:ascii="Times New Roman" w:hAnsi="Times New Roman" w:cs="Times New Roman"/>
          <w:sz w:val="24"/>
          <w:szCs w:val="24"/>
        </w:rPr>
        <w:t xml:space="preserve">For each pair, we used the same dataset partitions (reference and query) described in the corresponding studies. The reference (training) partition was then used to create sketches at 2%, 4%, 6%, 8%, and 10% of the original size via each of the seven subsampling methods, while the query (test) partition remained at its full size. Each resulting sketch was used to train the respective model, which then annotated cell types in the query partition. To ensure robustness, we repeated these steps 10 times with varying random seeds for each sketch, recording the annotation accuracy for each experiment. Moreover, we recorded the accuracy obtained by using the full reference partition for each task (also 10 repeated runs), providing a baseline for assessing the performance drop associated with the different subsampling methods. Further details on partitioning and model training are available in Supplementary Note </w:t>
      </w:r>
      <w:r w:rsidR="006B3F86">
        <w:rPr>
          <w:rFonts w:ascii="Times New Roman" w:hAnsi="Times New Roman" w:cs="Times New Roman"/>
          <w:sz w:val="24"/>
          <w:szCs w:val="24"/>
        </w:rPr>
        <w:t>2</w:t>
      </w:r>
      <w:r w:rsidRPr="00F33A0D">
        <w:rPr>
          <w:rFonts w:ascii="Times New Roman" w:hAnsi="Times New Roman" w:cs="Times New Roman"/>
          <w:sz w:val="24"/>
          <w:szCs w:val="24"/>
        </w:rPr>
        <w:t>.</w:t>
      </w:r>
    </w:p>
    <w:p w14:paraId="107195A0" w14:textId="2A12121E" w:rsidR="006B3F86" w:rsidRPr="00356E21" w:rsidRDefault="00B90FF4" w:rsidP="005F5DBF">
      <w:pPr>
        <w:ind w:firstLine="420"/>
        <w:rPr>
          <w:rFonts w:ascii="Times New Roman" w:hAnsi="Times New Roman" w:cs="Times New Roman"/>
          <w:b/>
          <w:bCs/>
          <w:sz w:val="24"/>
          <w:szCs w:val="24"/>
        </w:rPr>
      </w:pPr>
      <w:r w:rsidRPr="00356E21">
        <w:rPr>
          <w:rFonts w:ascii="Times New Roman" w:hAnsi="Times New Roman" w:cs="Times New Roman" w:hint="eastAsia"/>
          <w:b/>
          <w:bCs/>
          <w:sz w:val="24"/>
          <w:szCs w:val="24"/>
        </w:rPr>
        <w:t>L</w:t>
      </w:r>
      <w:r w:rsidRPr="00356E21">
        <w:rPr>
          <w:rFonts w:ascii="Times New Roman" w:hAnsi="Times New Roman" w:cs="Times New Roman"/>
          <w:b/>
          <w:bCs/>
          <w:sz w:val="24"/>
          <w:szCs w:val="24"/>
        </w:rPr>
        <w:t>abel transfer</w:t>
      </w:r>
    </w:p>
    <w:p w14:paraId="53E04030" w14:textId="3E2F2AEC" w:rsidR="00807058" w:rsidRDefault="009D3A28" w:rsidP="005F5DBF">
      <w:pPr>
        <w:ind w:firstLine="420"/>
        <w:rPr>
          <w:rFonts w:ascii="Times New Roman" w:hAnsi="Times New Roman" w:cs="Times New Roman"/>
          <w:sz w:val="24"/>
          <w:szCs w:val="24"/>
        </w:rPr>
      </w:pPr>
      <w:r>
        <w:rPr>
          <w:rFonts w:ascii="Times New Roman" w:hAnsi="Times New Roman" w:cs="Times New Roman"/>
          <w:sz w:val="24"/>
          <w:szCs w:val="24"/>
        </w:rPr>
        <w:t>In t</w:t>
      </w:r>
      <w:r w:rsidR="00F33A0D" w:rsidRPr="00F33A0D">
        <w:rPr>
          <w:rFonts w:ascii="Times New Roman" w:hAnsi="Times New Roman" w:cs="Times New Roman"/>
          <w:sz w:val="24"/>
          <w:szCs w:val="24"/>
        </w:rPr>
        <w:t>h</w:t>
      </w:r>
      <w:r>
        <w:rPr>
          <w:rFonts w:ascii="Times New Roman" w:hAnsi="Times New Roman" w:cs="Times New Roman"/>
          <w:sz w:val="24"/>
          <w:szCs w:val="24"/>
        </w:rPr>
        <w:t>is case study, we applied</w:t>
      </w:r>
      <w:r w:rsidR="00F33A0D" w:rsidRPr="00F33A0D">
        <w:rPr>
          <w:rFonts w:ascii="Times New Roman" w:hAnsi="Times New Roman" w:cs="Times New Roman"/>
          <w:sz w:val="24"/>
          <w:szCs w:val="24"/>
        </w:rPr>
        <w:t xml:space="preserve"> the</w:t>
      </w:r>
      <w:r>
        <w:rPr>
          <w:rFonts w:ascii="Times New Roman" w:hAnsi="Times New Roman" w:cs="Times New Roman"/>
          <w:sz w:val="24"/>
          <w:szCs w:val="24"/>
        </w:rPr>
        <w:t xml:space="preserve"> various</w:t>
      </w:r>
      <w:r w:rsidR="00F33A0D" w:rsidRPr="00F33A0D">
        <w:rPr>
          <w:rFonts w:ascii="Times New Roman" w:hAnsi="Times New Roman" w:cs="Times New Roman"/>
          <w:sz w:val="24"/>
          <w:szCs w:val="24"/>
        </w:rPr>
        <w:t xml:space="preserve"> sketching methods to cross-dataset cell-type transfer learning and cross-dataset cell-type harmonisation, respectively. In the </w:t>
      </w:r>
      <w:r w:rsidR="00F33A0D" w:rsidRPr="00F33A0D">
        <w:rPr>
          <w:rFonts w:ascii="Times New Roman" w:hAnsi="Times New Roman" w:cs="Times New Roman"/>
          <w:sz w:val="24"/>
          <w:szCs w:val="24"/>
        </w:rPr>
        <w:lastRenderedPageBreak/>
        <w:t xml:space="preserve">former task, the reference and query data used different annotation conventions. Specifically, we replicated the “large-scale cross-dataset label transfer” tutorial from </w:t>
      </w:r>
      <w:proofErr w:type="spellStart"/>
      <w:r w:rsidR="00F33A0D" w:rsidRPr="00F33A0D">
        <w:rPr>
          <w:rFonts w:ascii="Times New Roman" w:hAnsi="Times New Roman" w:cs="Times New Roman"/>
          <w:sz w:val="24"/>
          <w:szCs w:val="24"/>
        </w:rPr>
        <w:t>CellTypist</w:t>
      </w:r>
      <w:proofErr w:type="spellEnd"/>
      <w:r w:rsidR="00F33A0D" w:rsidRPr="00F33A0D">
        <w:rPr>
          <w:rFonts w:ascii="Times New Roman" w:hAnsi="Times New Roman" w:cs="Times New Roman"/>
          <w:sz w:val="24"/>
          <w:szCs w:val="24"/>
        </w:rPr>
        <w:t xml:space="preserve"> </w:t>
      </w:r>
      <w:r w:rsidR="00F33A0D" w:rsidRPr="00F33A0D">
        <w:rPr>
          <w:rFonts w:ascii="Times New Roman" w:hAnsi="Times New Roman" w:cs="Times New Roman"/>
          <w:sz w:val="24"/>
          <w:szCs w:val="24"/>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00F33A0D" w:rsidRPr="00F33A0D">
        <w:rPr>
          <w:rFonts w:ascii="Times New Roman" w:hAnsi="Times New Roman" w:cs="Times New Roman"/>
          <w:sz w:val="24"/>
          <w:szCs w:val="24"/>
        </w:rPr>
        <w:instrText xml:space="preserve"> ADDIN EN.CITE </w:instrText>
      </w:r>
      <w:r w:rsidR="00F33A0D" w:rsidRPr="00F33A0D">
        <w:rPr>
          <w:rFonts w:ascii="Times New Roman" w:hAnsi="Times New Roman" w:cs="Times New Roman"/>
          <w:sz w:val="24"/>
          <w:szCs w:val="24"/>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00F33A0D" w:rsidRPr="00F33A0D">
        <w:rPr>
          <w:rFonts w:ascii="Times New Roman" w:hAnsi="Times New Roman" w:cs="Times New Roman"/>
          <w:sz w:val="24"/>
          <w:szCs w:val="24"/>
        </w:rPr>
        <w:instrText xml:space="preserve"> ADDIN EN.CITE.DATA </w:instrText>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separate"/>
      </w:r>
      <w:r w:rsidR="00F33A0D" w:rsidRPr="00F33A0D">
        <w:rPr>
          <w:rFonts w:ascii="Times New Roman" w:hAnsi="Times New Roman" w:cs="Times New Roman"/>
          <w:noProof/>
          <w:sz w:val="24"/>
          <w:szCs w:val="24"/>
        </w:rPr>
        <w:t>[7]</w:t>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t xml:space="preserve">, using 10% sketches of the human Gut dataset </w:t>
      </w:r>
      <w:r w:rsidR="00F33A0D" w:rsidRPr="00F33A0D">
        <w:rPr>
          <w:rFonts w:ascii="Times New Roman" w:hAnsi="Times New Roman" w:cs="Times New Roman"/>
          <w:sz w:val="24"/>
          <w:szCs w:val="24"/>
        </w:rPr>
        <w:fldChar w:fldCharType="begin">
          <w:fldData xml:space="preserve">PEVuZE5vdGU+PENpdGU+PEF1dGhvcj5FbG1lbnRhaXRlPC9BdXRob3I+PFllYXI+MjAyMTwvWWVh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</w:fldData>
        </w:fldChar>
      </w:r>
      <w:r w:rsidR="00F33A0D" w:rsidRPr="00F33A0D">
        <w:rPr>
          <w:rFonts w:ascii="Times New Roman" w:hAnsi="Times New Roman" w:cs="Times New Roman"/>
          <w:sz w:val="24"/>
          <w:szCs w:val="24"/>
        </w:rPr>
        <w:instrText xml:space="preserve"> ADDIN EN.CITE </w:instrText>
      </w:r>
      <w:r w:rsidR="00F33A0D" w:rsidRPr="00F33A0D">
        <w:rPr>
          <w:rFonts w:ascii="Times New Roman" w:hAnsi="Times New Roman" w:cs="Times New Roman"/>
          <w:sz w:val="24"/>
          <w:szCs w:val="24"/>
        </w:rPr>
        <w:fldChar w:fldCharType="begin">
          <w:fldData xml:space="preserve">PEVuZE5vdGU+PENpdGU+PEF1dGhvcj5FbG1lbnRhaXRlPC9BdXRob3I+PFllYXI+MjAyMTwvWWVh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</w:fldData>
        </w:fldChar>
      </w:r>
      <w:r w:rsidR="00F33A0D" w:rsidRPr="00F33A0D">
        <w:rPr>
          <w:rFonts w:ascii="Times New Roman" w:hAnsi="Times New Roman" w:cs="Times New Roman"/>
          <w:sz w:val="24"/>
          <w:szCs w:val="24"/>
        </w:rPr>
        <w:instrText xml:space="preserve"> ADDIN EN.CITE.DATA </w:instrText>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separate"/>
      </w:r>
      <w:r w:rsidR="00F33A0D" w:rsidRPr="00F33A0D">
        <w:rPr>
          <w:rFonts w:ascii="Times New Roman" w:hAnsi="Times New Roman" w:cs="Times New Roman"/>
          <w:noProof/>
          <w:sz w:val="24"/>
          <w:szCs w:val="24"/>
        </w:rPr>
        <w:t>[11]</w:t>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t xml:space="preserve"> to annotate a colon query dataset </w:t>
      </w:r>
      <w:r w:rsidR="00F33A0D" w:rsidRPr="00F33A0D">
        <w:rPr>
          <w:rFonts w:ascii="Times New Roman" w:hAnsi="Times New Roman" w:cs="Times New Roman"/>
          <w:sz w:val="24"/>
          <w:szCs w:val="24"/>
        </w:rPr>
        <w:fldChar w:fldCharType="begin">
          <w:fldData xml:space="preserve">PEVuZE5vdGU+PENpdGU+PEF1dGhvcj5KYW1lczwvQXV0aG9yPjxZZWFyPjIwMjA8L1llYXI+PFJl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</w:fldData>
        </w:fldChar>
      </w:r>
      <w:r w:rsidR="00F33A0D" w:rsidRPr="00F33A0D">
        <w:rPr>
          <w:rFonts w:ascii="Times New Roman" w:hAnsi="Times New Roman" w:cs="Times New Roman"/>
          <w:sz w:val="24"/>
          <w:szCs w:val="24"/>
        </w:rPr>
        <w:instrText xml:space="preserve"> ADDIN EN.CITE </w:instrText>
      </w:r>
      <w:r w:rsidR="00F33A0D" w:rsidRPr="00F33A0D">
        <w:rPr>
          <w:rFonts w:ascii="Times New Roman" w:hAnsi="Times New Roman" w:cs="Times New Roman"/>
          <w:sz w:val="24"/>
          <w:szCs w:val="24"/>
        </w:rPr>
        <w:fldChar w:fldCharType="begin">
          <w:fldData xml:space="preserve">PEVuZE5vdGU+PENpdGU+PEF1dGhvcj5KYW1lczwvQXV0aG9yPjxZZWFyPjIwMjA8L1llYXI+PFJl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</w:fldData>
        </w:fldChar>
      </w:r>
      <w:r w:rsidR="00F33A0D" w:rsidRPr="00F33A0D">
        <w:rPr>
          <w:rFonts w:ascii="Times New Roman" w:hAnsi="Times New Roman" w:cs="Times New Roman"/>
          <w:sz w:val="24"/>
          <w:szCs w:val="24"/>
        </w:rPr>
        <w:instrText xml:space="preserve"> ADDIN EN.CITE.DATA </w:instrText>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separate"/>
      </w:r>
      <w:r w:rsidR="00F33A0D" w:rsidRPr="00F33A0D">
        <w:rPr>
          <w:rFonts w:ascii="Times New Roman" w:hAnsi="Times New Roman" w:cs="Times New Roman"/>
          <w:noProof/>
          <w:sz w:val="24"/>
          <w:szCs w:val="24"/>
        </w:rPr>
        <w:t>[12]</w:t>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t xml:space="preserve"> containing 42k cells in full. T-related cells were transferred from each sketch to the query, and we then assessed how closely these transferred annotations matched those obtained when using the full Gut dataset as the reference.</w:t>
      </w:r>
    </w:p>
    <w:p w14:paraId="7E019E37" w14:textId="2E0D8817" w:rsidR="00807058" w:rsidRPr="00807058" w:rsidRDefault="00807058" w:rsidP="005F5DBF">
      <w:pPr>
        <w:ind w:firstLine="420"/>
        <w:rPr>
          <w:rFonts w:ascii="Times New Roman" w:hAnsi="Times New Roman" w:cs="Times New Roman"/>
          <w:b/>
          <w:bCs/>
          <w:sz w:val="24"/>
          <w:szCs w:val="24"/>
        </w:rPr>
      </w:pPr>
      <w:r>
        <w:rPr>
          <w:rFonts w:ascii="Times New Roman" w:hAnsi="Times New Roman" w:cs="Times New Roman"/>
          <w:b/>
          <w:bCs/>
          <w:sz w:val="24"/>
          <w:szCs w:val="24"/>
        </w:rPr>
        <w:t>Cell-type harmonisation</w:t>
      </w:r>
    </w:p>
    <w:p w14:paraId="579DCDD0" w14:textId="1E5FFD23" w:rsidR="00F33A0D" w:rsidRDefault="00DF4E66" w:rsidP="005F5DBF">
      <w:pPr>
        <w:ind w:firstLine="420"/>
        <w:rPr>
          <w:rFonts w:ascii="Times New Roman" w:hAnsi="Times New Roman" w:cs="Times New Roman"/>
          <w:sz w:val="24"/>
          <w:szCs w:val="24"/>
        </w:rPr>
      </w:pPr>
      <w:r>
        <w:rPr>
          <w:rFonts w:ascii="Times New Roman" w:hAnsi="Times New Roman" w:cs="Times New Roman"/>
          <w:sz w:val="24"/>
          <w:szCs w:val="24"/>
        </w:rPr>
        <w:t>T</w:t>
      </w:r>
      <w:r w:rsidR="00F33A0D" w:rsidRPr="00F33A0D">
        <w:rPr>
          <w:rFonts w:ascii="Times New Roman" w:hAnsi="Times New Roman" w:cs="Times New Roman"/>
          <w:sz w:val="24"/>
          <w:szCs w:val="24"/>
        </w:rPr>
        <w:t xml:space="preserve">he goal </w:t>
      </w:r>
      <w:r>
        <w:rPr>
          <w:rFonts w:ascii="Times New Roman" w:hAnsi="Times New Roman" w:cs="Times New Roman"/>
          <w:sz w:val="24"/>
          <w:szCs w:val="24"/>
        </w:rPr>
        <w:t xml:space="preserve">of this case study </w:t>
      </w:r>
      <w:r w:rsidR="00F33A0D" w:rsidRPr="00F33A0D">
        <w:rPr>
          <w:rFonts w:ascii="Times New Roman" w:hAnsi="Times New Roman" w:cs="Times New Roman"/>
          <w:sz w:val="24"/>
          <w:szCs w:val="24"/>
        </w:rPr>
        <w:t xml:space="preserve">was to standardise the cell-type annotation styles across multiple datasets originating from different studies. Following the harmonisation workflow of </w:t>
      </w:r>
      <w:proofErr w:type="spellStart"/>
      <w:r w:rsidR="00F33A0D" w:rsidRPr="00F33A0D">
        <w:rPr>
          <w:rFonts w:ascii="Times New Roman" w:hAnsi="Times New Roman" w:cs="Times New Roman"/>
          <w:sz w:val="24"/>
          <w:szCs w:val="24"/>
        </w:rPr>
        <w:t>CellHint</w:t>
      </w:r>
      <w:proofErr w:type="spellEnd"/>
      <w:r w:rsidR="00F33A0D" w:rsidRPr="00F33A0D">
        <w:rPr>
          <w:rFonts w:ascii="Times New Roman" w:hAnsi="Times New Roman" w:cs="Times New Roman"/>
          <w:sz w:val="24"/>
          <w:szCs w:val="24"/>
        </w:rPr>
        <w:t xml:space="preserve"> </w:t>
      </w:r>
      <w:r w:rsidR="00F33A0D" w:rsidRPr="00F33A0D">
        <w:rPr>
          <w:rFonts w:ascii="Times New Roman" w:hAnsi="Times New Roman" w:cs="Times New Roman"/>
          <w:sz w:val="24"/>
          <w:szCs w:val="24"/>
        </w:rPr>
        <w:fldChar w:fldCharType="begin">
          <w:fldData xml:space="preserve">PEVuZE5vdGU+PENpdGU+PEF1dGhvcj5YdTwvQXV0aG9yPjxZZWFyPjIwMjM8L1llYXI+PFJlY051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</w:fldData>
        </w:fldChar>
      </w:r>
      <w:r w:rsidR="00F33A0D" w:rsidRPr="00F33A0D">
        <w:rPr>
          <w:rFonts w:ascii="Times New Roman" w:hAnsi="Times New Roman" w:cs="Times New Roman"/>
          <w:sz w:val="24"/>
          <w:szCs w:val="24"/>
        </w:rPr>
        <w:instrText xml:space="preserve"> ADDIN EN.CITE </w:instrText>
      </w:r>
      <w:r w:rsidR="00F33A0D" w:rsidRPr="00F33A0D">
        <w:rPr>
          <w:rFonts w:ascii="Times New Roman" w:hAnsi="Times New Roman" w:cs="Times New Roman"/>
          <w:sz w:val="24"/>
          <w:szCs w:val="24"/>
        </w:rPr>
        <w:fldChar w:fldCharType="begin">
          <w:fldData xml:space="preserve">PEVuZE5vdGU+PENpdGU+PEF1dGhvcj5YdTwvQXV0aG9yPjxZZWFyPjIwMjM8L1llYXI+PFJlY051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</w:fldData>
        </w:fldChar>
      </w:r>
      <w:r w:rsidR="00F33A0D" w:rsidRPr="00F33A0D">
        <w:rPr>
          <w:rFonts w:ascii="Times New Roman" w:hAnsi="Times New Roman" w:cs="Times New Roman"/>
          <w:sz w:val="24"/>
          <w:szCs w:val="24"/>
        </w:rPr>
        <w:instrText xml:space="preserve"> ADDIN EN.CITE.DATA </w:instrText>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separate"/>
      </w:r>
      <w:r w:rsidR="00F33A0D" w:rsidRPr="00F33A0D">
        <w:rPr>
          <w:rFonts w:ascii="Times New Roman" w:hAnsi="Times New Roman" w:cs="Times New Roman"/>
          <w:noProof/>
          <w:sz w:val="24"/>
          <w:szCs w:val="24"/>
        </w:rPr>
        <w:t>[13]</w:t>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t xml:space="preserve">, we used the human Spleen dataset </w:t>
      </w:r>
      <w:r w:rsidR="00F33A0D" w:rsidRPr="00F33A0D">
        <w:rPr>
          <w:rFonts w:ascii="Times New Roman" w:hAnsi="Times New Roman" w:cs="Times New Roman"/>
          <w:sz w:val="24"/>
          <w:szCs w:val="24"/>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00F33A0D" w:rsidRPr="00F33A0D">
        <w:rPr>
          <w:rFonts w:ascii="Times New Roman" w:hAnsi="Times New Roman" w:cs="Times New Roman"/>
          <w:sz w:val="24"/>
          <w:szCs w:val="24"/>
        </w:rPr>
        <w:instrText xml:space="preserve"> ADDIN EN.CITE </w:instrText>
      </w:r>
      <w:r w:rsidR="00F33A0D" w:rsidRPr="00F33A0D">
        <w:rPr>
          <w:rFonts w:ascii="Times New Roman" w:hAnsi="Times New Roman" w:cs="Times New Roman"/>
          <w:sz w:val="24"/>
          <w:szCs w:val="24"/>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00F33A0D" w:rsidRPr="00F33A0D">
        <w:rPr>
          <w:rFonts w:ascii="Times New Roman" w:hAnsi="Times New Roman" w:cs="Times New Roman"/>
          <w:sz w:val="24"/>
          <w:szCs w:val="24"/>
        </w:rPr>
        <w:instrText xml:space="preserve"> ADDIN EN.CITE.DATA </w:instrText>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separate"/>
      </w:r>
      <w:r w:rsidR="00F33A0D" w:rsidRPr="00F33A0D">
        <w:rPr>
          <w:rFonts w:ascii="Times New Roman" w:hAnsi="Times New Roman" w:cs="Times New Roman"/>
          <w:noProof/>
          <w:sz w:val="24"/>
          <w:szCs w:val="24"/>
        </w:rPr>
        <w:t>[7]</w:t>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t xml:space="preserve">, which encompasses cells from four independent studies. Each subsampling method was applied to sketch 10% of Spleen. </w:t>
      </w:r>
      <w:proofErr w:type="spellStart"/>
      <w:r w:rsidR="00F33A0D" w:rsidRPr="00F33A0D">
        <w:rPr>
          <w:rFonts w:ascii="Times New Roman" w:hAnsi="Times New Roman" w:cs="Times New Roman"/>
          <w:sz w:val="24"/>
          <w:szCs w:val="24"/>
        </w:rPr>
        <w:t>CellHint</w:t>
      </w:r>
      <w:proofErr w:type="spellEnd"/>
      <w:r w:rsidR="00F33A0D" w:rsidRPr="00F33A0D">
        <w:rPr>
          <w:rFonts w:ascii="Times New Roman" w:hAnsi="Times New Roman" w:cs="Times New Roman"/>
          <w:sz w:val="24"/>
          <w:szCs w:val="24"/>
        </w:rPr>
        <w:t xml:space="preserve"> then used these sketches to learn relationships among T cell-related types across the four studies. The performance of cell-type harmonisation was evaluated by comparing the learned relationships from each sketch against those derived from the full Spleen dataset.</w:t>
      </w:r>
    </w:p>
    <w:p w14:paraId="2A79C9FD" w14:textId="093C994D" w:rsidR="008F32DF" w:rsidRPr="008F32DF" w:rsidRDefault="008F32DF" w:rsidP="005F5DBF">
      <w:pPr>
        <w:ind w:firstLine="420"/>
        <w:rPr>
          <w:rFonts w:ascii="Times New Roman" w:hAnsi="Times New Roman" w:cs="Times New Roman"/>
          <w:b/>
          <w:bCs/>
          <w:sz w:val="24"/>
          <w:szCs w:val="24"/>
        </w:rPr>
      </w:pPr>
      <w:r w:rsidRPr="008F32DF">
        <w:rPr>
          <w:rFonts w:ascii="Times New Roman" w:hAnsi="Times New Roman" w:cs="Times New Roman"/>
          <w:b/>
          <w:bCs/>
          <w:sz w:val="24"/>
          <w:szCs w:val="24"/>
        </w:rPr>
        <w:t>Deconvolution</w:t>
      </w:r>
    </w:p>
    <w:p w14:paraId="3851AAA3" w14:textId="1992108A" w:rsidR="008F32DF" w:rsidRPr="00271F68" w:rsidRDefault="008F32DF" w:rsidP="005F5DBF">
      <w:pPr>
        <w:pStyle w:val="ParaNoInd"/>
        <w:spacing w:line="240" w:lineRule="auto"/>
        <w:ind w:firstLine="420"/>
        <w:rPr>
          <w:sz w:val="24"/>
          <w:szCs w:val="24"/>
          <w:lang w:val="en-GB" w:eastAsia="zh-CN"/>
        </w:rPr>
      </w:pPr>
      <w:r w:rsidRPr="00271F68">
        <w:rPr>
          <w:sz w:val="24"/>
          <w:szCs w:val="24"/>
          <w:lang w:val="en-GB" w:eastAsia="zh-CN"/>
        </w:rPr>
        <w:t xml:space="preserve">We evaluated </w:t>
      </w:r>
      <w:proofErr w:type="spellStart"/>
      <w:r w:rsidRPr="00271F68">
        <w:rPr>
          <w:sz w:val="24"/>
          <w:szCs w:val="24"/>
          <w:lang w:val="en-GB" w:eastAsia="zh-CN"/>
        </w:rPr>
        <w:t>scValue</w:t>
      </w:r>
      <w:proofErr w:type="spellEnd"/>
      <w:r w:rsidRPr="00271F68">
        <w:rPr>
          <w:sz w:val="24"/>
          <w:szCs w:val="24"/>
          <w:lang w:val="en-GB" w:eastAsia="zh-CN"/>
        </w:rPr>
        <w:t xml:space="preserve"> for building a single-cell expression reference for </w:t>
      </w:r>
      <w:proofErr w:type="spellStart"/>
      <w:r w:rsidRPr="00271F68">
        <w:rPr>
          <w:sz w:val="24"/>
          <w:szCs w:val="24"/>
          <w:lang w:val="en-GB" w:eastAsia="zh-CN"/>
        </w:rPr>
        <w:t>MuSiC</w:t>
      </w:r>
      <w:proofErr w:type="spellEnd"/>
      <w:r w:rsidRPr="00271F68">
        <w:rPr>
          <w:sz w:val="24"/>
          <w:szCs w:val="24"/>
          <w:lang w:val="en-GB" w:eastAsia="zh-CN"/>
        </w:rPr>
        <w:t xml:space="preserve"> </w:t>
      </w:r>
      <w:r w:rsidRPr="00271F68">
        <w:rPr>
          <w:sz w:val="24"/>
          <w:szCs w:val="24"/>
          <w:lang w:val="en-GB" w:eastAsia="zh-CN"/>
        </w:rPr>
        <w:fldChar w:fldCharType="begin"/>
      </w:r>
      <w:r w:rsidRPr="00271F68">
        <w:rPr>
          <w:sz w:val="24"/>
          <w:szCs w:val="24"/>
          <w:lang w:val="en-GB" w:eastAsia="zh-CN"/>
        </w:rPr>
        <w:instrText xml:space="preserve"> ADDIN EN.CITE &lt;EndNote&gt;&lt;Cite&gt;&lt;Author&gt;Wang&lt;/Author&gt;&lt;Year&gt;2019&lt;/Year&gt;&lt;RecNum&gt;80&lt;/RecNum&gt;&lt;DisplayText&gt;[14]&lt;/DisplayText&gt;&lt;record&gt;&lt;rec-number&gt;80&lt;/rec-number&gt;&lt;foreign-keys&gt;&lt;key app="EN" db-id="aax9t9spbspvzpeaftopwzzsv2929drzwsda" timestamp="1744801724"&gt;80&lt;/key&gt;&lt;/foreign-keys&gt;&lt;ref-type name="Journal Article"&gt;17&lt;/ref-type&gt;&lt;contributors&gt;&lt;authors&gt;&lt;author&gt;Wang, Xuran&lt;/author&gt;&lt;author&gt;Park, Jihwan&lt;/author&gt;&lt;author&gt;Susztak, Katalin&lt;/author&gt;&lt;author&gt;Zhang, Nancy R.&lt;/author&gt;&lt;author&gt;Li, Mingyao&lt;/author&gt;&lt;/authors&gt;&lt;/contributors&gt;&lt;titles&gt;&lt;title&gt;Bulk tissue cell type deconvolution with multi-subject single-cell expression reference&lt;/title&gt;&lt;secondary-title&gt;Nature Communications&lt;/secondary-title&gt;&lt;/titles&gt;&lt;periodical&gt;&lt;full-title&gt;Nature Communications&lt;/full-title&gt;&lt;/periodical&gt;&lt;pages&gt;380&lt;/pages&gt;&lt;volume&gt;10&lt;/volume&gt;&lt;number&gt;1&lt;/number&gt;&lt;dates&gt;&lt;year&gt;2019&lt;/year&gt;&lt;pub-dates&gt;&lt;date&gt;2019/01/22&lt;/date&gt;&lt;/pub-dates&gt;&lt;/dates&gt;&lt;isbn&gt;2041-1723&lt;/isbn&gt;&lt;urls&gt;&lt;related-urls&gt;&lt;url&gt;https://doi.org/10.1038/s41467-018-08023-x&lt;/url&gt;&lt;/related-urls&gt;&lt;/urls&gt;&lt;electronic-resource-num&gt;10.1038/s41467-018-08023-x&lt;/electronic-resource-num&gt;&lt;/record&gt;&lt;/Cite&gt;&lt;/EndNote&gt;</w:instrText>
      </w:r>
      <w:r w:rsidRPr="00271F68">
        <w:rPr>
          <w:sz w:val="24"/>
          <w:szCs w:val="24"/>
          <w:lang w:val="en-GB" w:eastAsia="zh-CN"/>
        </w:rPr>
        <w:fldChar w:fldCharType="separate"/>
      </w:r>
      <w:r w:rsidRPr="00271F68">
        <w:rPr>
          <w:noProof/>
          <w:sz w:val="24"/>
          <w:szCs w:val="24"/>
          <w:lang w:val="en-GB" w:eastAsia="zh-CN"/>
        </w:rPr>
        <w:t>[14]</w:t>
      </w:r>
      <w:r w:rsidRPr="00271F68">
        <w:rPr>
          <w:sz w:val="24"/>
          <w:szCs w:val="24"/>
          <w:lang w:val="en-GB" w:eastAsia="zh-CN"/>
        </w:rPr>
        <w:fldChar w:fldCharType="end"/>
      </w:r>
      <w:r w:rsidRPr="00271F68">
        <w:rPr>
          <w:sz w:val="24"/>
          <w:szCs w:val="24"/>
          <w:lang w:val="en-GB" w:eastAsia="zh-CN"/>
        </w:rPr>
        <w:t xml:space="preserve">, which is a reference-based deconvolution tool identified as the top performer in a recent systematic benchmark study </w:t>
      </w:r>
      <w:r w:rsidRPr="00271F68">
        <w:rPr>
          <w:sz w:val="24"/>
          <w:szCs w:val="24"/>
          <w:lang w:val="en-GB" w:eastAsia="zh-CN"/>
        </w:rPr>
        <w:fldChar w:fldCharType="begin"/>
      </w:r>
      <w:r w:rsidRPr="00271F68">
        <w:rPr>
          <w:sz w:val="24"/>
          <w:szCs w:val="24"/>
          <w:lang w:val="en-GB" w:eastAsia="zh-CN"/>
        </w:rPr>
        <w:instrText xml:space="preserve"> ADDIN EN.CITE &lt;EndNote&gt;&lt;Cite&gt;&lt;Author&gt;Nguyen&lt;/Author&gt;&lt;Year&gt;2024&lt;/Year&gt;&lt;RecNum&gt;81&lt;/RecNum&gt;&lt;DisplayText&gt;[15]&lt;/DisplayText&gt;&lt;record&gt;&lt;rec-number&gt;81&lt;/rec-number&gt;&lt;foreign-keys&gt;&lt;key app="EN" db-id="aax9t9spbspvzpeaftopwzzsv2929drzwsda" timestamp="1744801834"&gt;81&lt;/key&gt;&lt;/foreign-keys&gt;&lt;ref-type name="Journal Article"&gt;17&lt;/ref-type&gt;&lt;contributors&gt;&lt;authors&gt;&lt;author&gt;Nguyen, Hung&lt;/author&gt;&lt;author&gt;Nguyen, Ha&lt;/author&gt;&lt;author&gt;Tran, Duc&lt;/author&gt;&lt;author&gt;Draghici, Sorin&lt;/author&gt;&lt;author&gt;Nguyen, Tin&lt;/author&gt;&lt;/authors&gt;&lt;/contributors&gt;&lt;titles&gt;&lt;title&gt;Fourteen years of cellular deconvolution: methodology, applications, technical evaluation and outstanding challenges&lt;/title&gt;&lt;secondary-title&gt;Nucleic Acids Research&lt;/secondary-title&gt;&lt;/titles&gt;&lt;periodical&gt;&lt;full-title&gt;Nucleic Acids Research&lt;/full-title&gt;&lt;/periodical&gt;&lt;pages&gt;4761-4783&lt;/pages&gt;&lt;volume&gt;52&lt;/volume&gt;&lt;number&gt;9&lt;/number&gt;&lt;dates&gt;&lt;year&gt;2024&lt;/year&gt;&lt;/dates&gt;&lt;isbn&gt;0305-1048&lt;/isbn&gt;&lt;urls&gt;&lt;related-urls&gt;&lt;url&gt;https://doi.org/10.1093/nar/gkae267&lt;/url&gt;&lt;/related-urls&gt;&lt;/urls&gt;&lt;electronic-resource-num&gt;10.1093/nar/gkae267&lt;/electronic-resource-num&gt;&lt;access-date&gt;4/16/2025&lt;/access-date&gt;&lt;/record&gt;&lt;/Cite&gt;&lt;/EndNote&gt;</w:instrText>
      </w:r>
      <w:r w:rsidRPr="00271F68">
        <w:rPr>
          <w:sz w:val="24"/>
          <w:szCs w:val="24"/>
          <w:lang w:val="en-GB" w:eastAsia="zh-CN"/>
        </w:rPr>
        <w:fldChar w:fldCharType="separate"/>
      </w:r>
      <w:r w:rsidRPr="00271F68">
        <w:rPr>
          <w:noProof/>
          <w:sz w:val="24"/>
          <w:szCs w:val="24"/>
          <w:lang w:val="en-GB" w:eastAsia="zh-CN"/>
        </w:rPr>
        <w:t>[15]</w:t>
      </w:r>
      <w:r w:rsidRPr="00271F68">
        <w:rPr>
          <w:sz w:val="24"/>
          <w:szCs w:val="24"/>
          <w:lang w:val="en-GB" w:eastAsia="zh-CN"/>
        </w:rPr>
        <w:fldChar w:fldCharType="end"/>
      </w:r>
      <w:r w:rsidRPr="00271F68">
        <w:rPr>
          <w:sz w:val="24"/>
          <w:szCs w:val="24"/>
          <w:lang w:val="en-GB" w:eastAsia="zh-CN"/>
        </w:rPr>
        <w:t xml:space="preserve">. The experiment used the T&amp;ILC dataset, comprising 216,611 cells from 12 human donor samples. Specifically, the expression matrices of cells from two donors (A29 and A31) served as the full reference dataset, from which sketches were generated using </w:t>
      </w:r>
      <w:proofErr w:type="spellStart"/>
      <w:r w:rsidRPr="00271F68">
        <w:rPr>
          <w:sz w:val="24"/>
          <w:szCs w:val="24"/>
          <w:lang w:val="en-GB" w:eastAsia="zh-CN"/>
        </w:rPr>
        <w:t>scValue</w:t>
      </w:r>
      <w:proofErr w:type="spellEnd"/>
      <w:r w:rsidRPr="00271F68">
        <w:rPr>
          <w:sz w:val="24"/>
          <w:szCs w:val="24"/>
          <w:lang w:val="en-GB" w:eastAsia="zh-CN"/>
        </w:rPr>
        <w:t xml:space="preserve"> as well as six baseline methods (Uniform, </w:t>
      </w:r>
      <w:proofErr w:type="spellStart"/>
      <w:r w:rsidRPr="00271F68">
        <w:rPr>
          <w:sz w:val="24"/>
          <w:szCs w:val="24"/>
          <w:lang w:val="en-GB" w:eastAsia="zh-CN"/>
        </w:rPr>
        <w:t>GeoSketch</w:t>
      </w:r>
      <w:proofErr w:type="spellEnd"/>
      <w:r w:rsidRPr="00271F68">
        <w:rPr>
          <w:sz w:val="24"/>
          <w:szCs w:val="24"/>
          <w:lang w:val="en-GB" w:eastAsia="zh-CN"/>
        </w:rPr>
        <w:t xml:space="preserve">, </w:t>
      </w:r>
      <w:proofErr w:type="spellStart"/>
      <w:r w:rsidRPr="00271F68">
        <w:rPr>
          <w:sz w:val="24"/>
          <w:szCs w:val="24"/>
          <w:lang w:val="en-GB" w:eastAsia="zh-CN"/>
        </w:rPr>
        <w:t>Sphetcher</w:t>
      </w:r>
      <w:proofErr w:type="spellEnd"/>
      <w:r w:rsidRPr="00271F68">
        <w:rPr>
          <w:sz w:val="24"/>
          <w:szCs w:val="24"/>
          <w:lang w:val="en-GB" w:eastAsia="zh-CN"/>
        </w:rPr>
        <w:t xml:space="preserve">, Hopper, KH, and </w:t>
      </w:r>
      <w:proofErr w:type="spellStart"/>
      <w:r w:rsidRPr="00271F68">
        <w:rPr>
          <w:sz w:val="24"/>
          <w:szCs w:val="24"/>
          <w:lang w:val="en-GB" w:eastAsia="zh-CN"/>
        </w:rPr>
        <w:t>scSampler</w:t>
      </w:r>
      <w:proofErr w:type="spellEnd"/>
      <w:r w:rsidRPr="00271F68">
        <w:rPr>
          <w:sz w:val="24"/>
          <w:szCs w:val="24"/>
          <w:lang w:val="en-GB" w:eastAsia="zh-CN"/>
        </w:rPr>
        <w:t xml:space="preserve">). The expression profiles from the remaining 10 samples (A36, A35, A37, A52, 582C, 621B, 637C, and 640C) were aggregated to construct </w:t>
      </w:r>
      <w:proofErr w:type="spellStart"/>
      <w:r w:rsidRPr="00271F68">
        <w:rPr>
          <w:sz w:val="24"/>
          <w:szCs w:val="24"/>
          <w:lang w:val="en-GB" w:eastAsia="zh-CN"/>
        </w:rPr>
        <w:t>pseudobulk</w:t>
      </w:r>
      <w:proofErr w:type="spellEnd"/>
      <w:r w:rsidRPr="00271F68">
        <w:rPr>
          <w:sz w:val="24"/>
          <w:szCs w:val="24"/>
          <w:lang w:val="en-GB" w:eastAsia="zh-CN"/>
        </w:rPr>
        <w:t xml:space="preserve"> data with known ground truth cell type proportions, allowing for direct evaluation of </w:t>
      </w:r>
      <w:proofErr w:type="spellStart"/>
      <w:r w:rsidRPr="00271F68">
        <w:rPr>
          <w:sz w:val="24"/>
          <w:szCs w:val="24"/>
          <w:lang w:val="en-GB" w:eastAsia="zh-CN"/>
        </w:rPr>
        <w:t>MuSiC’s</w:t>
      </w:r>
      <w:proofErr w:type="spellEnd"/>
      <w:r w:rsidRPr="00271F68">
        <w:rPr>
          <w:sz w:val="24"/>
          <w:szCs w:val="24"/>
          <w:lang w:val="en-GB" w:eastAsia="zh-CN"/>
        </w:rPr>
        <w:t xml:space="preserve"> accuracy. Both the full dataset and the generated sketches were then used by </w:t>
      </w:r>
      <w:proofErr w:type="spellStart"/>
      <w:r w:rsidRPr="00271F68">
        <w:rPr>
          <w:sz w:val="24"/>
          <w:szCs w:val="24"/>
          <w:lang w:val="en-GB" w:eastAsia="zh-CN"/>
        </w:rPr>
        <w:t>MuSiC</w:t>
      </w:r>
      <w:proofErr w:type="spellEnd"/>
      <w:r w:rsidRPr="00271F68">
        <w:rPr>
          <w:sz w:val="24"/>
          <w:szCs w:val="24"/>
          <w:lang w:val="en-GB" w:eastAsia="zh-CN"/>
        </w:rPr>
        <w:t xml:space="preserve"> to infer cell type proportions from the </w:t>
      </w:r>
      <w:proofErr w:type="spellStart"/>
      <w:r w:rsidRPr="00271F68">
        <w:rPr>
          <w:sz w:val="24"/>
          <w:szCs w:val="24"/>
          <w:lang w:val="en-GB" w:eastAsia="zh-CN"/>
        </w:rPr>
        <w:t>pseudobulk</w:t>
      </w:r>
      <w:proofErr w:type="spellEnd"/>
      <w:r w:rsidRPr="00271F68">
        <w:rPr>
          <w:sz w:val="24"/>
          <w:szCs w:val="24"/>
          <w:lang w:val="en-GB" w:eastAsia="zh-CN"/>
        </w:rPr>
        <w:t xml:space="preserve"> data. </w:t>
      </w:r>
    </w:p>
    <w:p w14:paraId="1DA5C5B9" w14:textId="3AE571B8" w:rsidR="008F32DF" w:rsidRPr="008F32DF" w:rsidRDefault="008F32DF" w:rsidP="008F32DF">
      <w:pPr>
        <w:ind w:firstLine="420"/>
        <w:rPr>
          <w:rFonts w:ascii="Times New Roman" w:hAnsi="Times New Roman" w:cs="Times New Roman"/>
          <w:sz w:val="36"/>
          <w:szCs w:val="36"/>
        </w:rPr>
      </w:pPr>
      <w:r w:rsidRPr="00271F68">
        <w:rPr>
          <w:rFonts w:ascii="Times New Roman" w:hAnsi="Times New Roman" w:cs="Times New Roman"/>
          <w:sz w:val="24"/>
          <w:szCs w:val="32"/>
        </w:rPr>
        <w:t xml:space="preserve">Following the approach described by Wang et al. </w:t>
      </w:r>
      <w:r w:rsidRPr="00271F68">
        <w:rPr>
          <w:rFonts w:ascii="Times New Roman" w:hAnsi="Times New Roman" w:cs="Times New Roman"/>
          <w:sz w:val="24"/>
          <w:szCs w:val="32"/>
        </w:rPr>
        <w:fldChar w:fldCharType="begin"/>
      </w:r>
      <w:r w:rsidRPr="00271F68">
        <w:rPr>
          <w:rFonts w:ascii="Times New Roman" w:hAnsi="Times New Roman" w:cs="Times New Roman"/>
          <w:sz w:val="24"/>
          <w:szCs w:val="32"/>
        </w:rPr>
        <w:instrText xml:space="preserve"> ADDIN EN.CITE &lt;EndNote&gt;&lt;Cite&gt;&lt;Author&gt;Wang&lt;/Author&gt;&lt;Year&gt;2019&lt;/Year&gt;&lt;RecNum&gt;80&lt;/RecNum&gt;&lt;DisplayText&gt;[14]&lt;/DisplayText&gt;&lt;record&gt;&lt;rec-number&gt;80&lt;/rec-number&gt;&lt;foreign-keys&gt;&lt;key app="EN" db-id="aax9t9spbspvzpeaftopwzzsv2929drzwsda" timestamp="1744801724"&gt;80&lt;/key&gt;&lt;/foreign-keys&gt;&lt;ref-type name="Journal Article"&gt;17&lt;/ref-type&gt;&lt;contributors&gt;&lt;authors&gt;&lt;author&gt;Wang, Xuran&lt;/author&gt;&lt;author&gt;Park, Jihwan&lt;/author&gt;&lt;author&gt;Susztak, Katalin&lt;/author&gt;&lt;author&gt;Zhang, Nancy R.&lt;/author&gt;&lt;author&gt;Li, Mingyao&lt;/author&gt;&lt;/authors&gt;&lt;/contributors&gt;&lt;titles&gt;&lt;title&gt;Bulk tissue cell type deconvolution with multi-subject single-cell expression reference&lt;/title&gt;&lt;secondary-title&gt;Nature Communications&lt;/secondary-title&gt;&lt;/titles&gt;&lt;periodical&gt;&lt;full-title&gt;Nature Communications&lt;/full-title&gt;&lt;/periodical&gt;&lt;pages&gt;380&lt;/pages&gt;&lt;volume&gt;10&lt;/volume&gt;&lt;number&gt;1&lt;/number&gt;&lt;dates&gt;&lt;year&gt;2019&lt;/year&gt;&lt;pub-dates&gt;&lt;date&gt;2019/01/22&lt;/date&gt;&lt;/pub-dates&gt;&lt;/dates&gt;&lt;isbn&gt;2041-1723&lt;/isbn&gt;&lt;urls&gt;&lt;related-urls&gt;&lt;url&gt;https://doi.org/10.1038/s41467-018-08023-x&lt;/url&gt;&lt;/related-urls&gt;&lt;/urls&gt;&lt;electronic-resource-num&gt;10.1038/s41467-018-08023-x&lt;/electronic-resource-num&gt;&lt;/record&gt;&lt;/Cite&gt;&lt;/EndNote&gt;</w:instrText>
      </w:r>
      <w:r w:rsidRPr="00271F68">
        <w:rPr>
          <w:rFonts w:ascii="Times New Roman" w:hAnsi="Times New Roman" w:cs="Times New Roman"/>
          <w:sz w:val="24"/>
          <w:szCs w:val="32"/>
        </w:rPr>
        <w:fldChar w:fldCharType="separate"/>
      </w:r>
      <w:r w:rsidRPr="00271F68">
        <w:rPr>
          <w:rFonts w:ascii="Times New Roman" w:hAnsi="Times New Roman" w:cs="Times New Roman"/>
          <w:noProof/>
          <w:sz w:val="24"/>
          <w:szCs w:val="32"/>
        </w:rPr>
        <w:t>[14]</w:t>
      </w:r>
      <w:r w:rsidRPr="00271F68">
        <w:rPr>
          <w:rFonts w:ascii="Times New Roman" w:hAnsi="Times New Roman" w:cs="Times New Roman"/>
          <w:sz w:val="24"/>
          <w:szCs w:val="32"/>
        </w:rPr>
        <w:fldChar w:fldCharType="end"/>
      </w:r>
      <w:r w:rsidRPr="00271F68">
        <w:rPr>
          <w:rFonts w:ascii="Times New Roman" w:hAnsi="Times New Roman" w:cs="Times New Roman"/>
          <w:sz w:val="24"/>
          <w:szCs w:val="32"/>
        </w:rPr>
        <w:t>, we assessed performance using three metrics: the average Pearson correlation, average root mean squared error (RMSE), and average mean absolute error (MAE) between the inferred and true proportions across the 10 samples.</w:t>
      </w:r>
    </w:p>
    <w:p w14:paraId="4DBBC3F7" w14:textId="29ADC3FC" w:rsidR="00B90FF4" w:rsidRPr="008F32DF" w:rsidRDefault="00B90FF4" w:rsidP="005F5DBF">
      <w:pPr>
        <w:ind w:firstLine="420"/>
        <w:rPr>
          <w:rFonts w:ascii="Times New Roman" w:hAnsi="Times New Roman" w:cs="Times New Roman"/>
          <w:b/>
          <w:bCs/>
          <w:sz w:val="24"/>
          <w:szCs w:val="24"/>
        </w:rPr>
      </w:pPr>
      <w:r w:rsidRPr="008F32DF">
        <w:rPr>
          <w:rFonts w:ascii="Times New Roman" w:hAnsi="Times New Roman" w:cs="Times New Roman"/>
          <w:b/>
          <w:bCs/>
          <w:sz w:val="24"/>
          <w:szCs w:val="24"/>
        </w:rPr>
        <w:t>Sketch metric comparison</w:t>
      </w:r>
    </w:p>
    <w:p w14:paraId="7E2DF13E" w14:textId="77777777" w:rsidR="002A6251" w:rsidRDefault="008F32DF" w:rsidP="005F5DBF">
      <w:pPr>
        <w:ind w:firstLine="420"/>
        <w:rPr>
          <w:rFonts w:ascii="Times New Roman" w:hAnsi="Times New Roman" w:cs="Times New Roman"/>
          <w:sz w:val="24"/>
          <w:szCs w:val="24"/>
        </w:rPr>
      </w:pPr>
      <w:r>
        <w:rPr>
          <w:rFonts w:ascii="Times New Roman" w:hAnsi="Times New Roman" w:cs="Times New Roman"/>
          <w:sz w:val="24"/>
          <w:szCs w:val="24"/>
        </w:rPr>
        <w:t xml:space="preserve">Since </w:t>
      </w:r>
      <w:r w:rsidR="00F33A0D" w:rsidRPr="00F33A0D">
        <w:rPr>
          <w:rFonts w:ascii="Times New Roman" w:hAnsi="Times New Roman" w:cs="Times New Roman"/>
          <w:sz w:val="24"/>
          <w:szCs w:val="24"/>
        </w:rPr>
        <w:t xml:space="preserve">most previous studies on existing sketching methods have focused on computation time and </w:t>
      </w:r>
      <w:proofErr w:type="spellStart"/>
      <w:r w:rsidR="00F33A0D" w:rsidRPr="00F33A0D">
        <w:rPr>
          <w:rFonts w:ascii="Times New Roman" w:hAnsi="Times New Roman" w:cs="Times New Roman"/>
          <w:sz w:val="24"/>
          <w:szCs w:val="24"/>
        </w:rPr>
        <w:t>Hausdorff</w:t>
      </w:r>
      <w:proofErr w:type="spellEnd"/>
      <w:r w:rsidR="00F33A0D" w:rsidRPr="00F33A0D">
        <w:rPr>
          <w:rFonts w:ascii="Times New Roman" w:hAnsi="Times New Roman" w:cs="Times New Roman"/>
          <w:sz w:val="24"/>
          <w:szCs w:val="24"/>
        </w:rPr>
        <w:t xml:space="preserve"> distance </w:t>
      </w:r>
      <w:r w:rsidR="00F33A0D" w:rsidRPr="00F33A0D">
        <w:rPr>
          <w:rFonts w:ascii="Times New Roman" w:hAnsi="Times New Roman" w:cs="Times New Roman"/>
          <w:sz w:val="24"/>
          <w:szCs w:val="24"/>
        </w:rPr>
        <w:fldChar w:fldCharType="begin">
          <w:fldData xml:space="preserve">PEVuZE5vdGU+PENpdGU+PEF1dGhvcj5IaWU8L0F1dGhvcj48WWVhcj4yMDE5PC9ZZWFyPjxSZWNO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PEVuZE5vdGU+PENpdGU+PEF1dGhvcj5IaWU8L0F1dGhvcj48WWVhcj4yMDE5PC9ZZWFyPjxSZWNO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00F33A0D" w:rsidRPr="00F33A0D">
        <w:rPr>
          <w:rFonts w:ascii="Times New Roman" w:hAnsi="Times New Roman" w:cs="Times New Roman"/>
          <w:sz w:val="24"/>
          <w:szCs w:val="24"/>
        </w:rPr>
      </w:r>
      <w:r w:rsidR="00F33A0D" w:rsidRPr="00F33A0D">
        <w:rPr>
          <w:rFonts w:ascii="Times New Roman" w:hAnsi="Times New Roman" w:cs="Times New Roman"/>
          <w:sz w:val="24"/>
          <w:szCs w:val="24"/>
        </w:rPr>
        <w:fldChar w:fldCharType="separate"/>
      </w:r>
      <w:r>
        <w:rPr>
          <w:rFonts w:ascii="Times New Roman" w:hAnsi="Times New Roman" w:cs="Times New Roman"/>
          <w:noProof/>
          <w:sz w:val="24"/>
          <w:szCs w:val="24"/>
        </w:rPr>
        <w:t>[16-19]</w:t>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t xml:space="preserve">, and the most recent work on </w:t>
      </w:r>
      <w:proofErr w:type="spellStart"/>
      <w:r w:rsidR="00F33A0D" w:rsidRPr="00F33A0D">
        <w:rPr>
          <w:rFonts w:ascii="Times New Roman" w:hAnsi="Times New Roman" w:cs="Times New Roman"/>
          <w:sz w:val="24"/>
          <w:szCs w:val="24"/>
        </w:rPr>
        <w:t>scSampler</w:t>
      </w:r>
      <w:proofErr w:type="spellEnd"/>
      <w:r w:rsidR="00F33A0D" w:rsidRPr="00F33A0D">
        <w:rPr>
          <w:rFonts w:ascii="Times New Roman" w:hAnsi="Times New Roman" w:cs="Times New Roman"/>
          <w:sz w:val="24"/>
          <w:szCs w:val="24"/>
        </w:rPr>
        <w:t xml:space="preserve"> </w:t>
      </w:r>
      <w:r w:rsidR="00F33A0D" w:rsidRPr="00F33A0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&lt;EndNote&gt;&lt;Cite&gt;&lt;Author&gt;Song&lt;/Author&gt;&lt;Year&gt;2022&lt;/Year&gt;&lt;RecNum&gt;8&lt;/RecNum&gt;&lt;DisplayText&gt;[19]&lt;/DisplayText&gt;&lt;record&gt;&lt;rec-number&gt;8&lt;/rec-number&gt;&lt;foreign-keys&gt;&lt;key app="EN" db-id="se9xfxtdywxpsde00ropxdvmrrdftfw2225t" timestamp="1737525178"&gt;8&lt;/key&gt;&lt;/foreign-keys&gt;&lt;ref-type name="Journal Article"&gt;17&lt;/ref-type&gt;&lt;contributors&gt;&lt;authors&gt;&lt;author&gt;Song, D.&lt;/author&gt;&lt;author&gt;Xi, N. M.&lt;/author&gt;&lt;author&gt;Li, J. J.&lt;/author&gt;&lt;author&gt;Wang, L.&lt;/author&gt;&lt;/authors&gt;&lt;/contributors&gt;&lt;auth-address&gt;Bioinformatics Interdepartmental Ph.D. Program, University of California, Los Angeles, CA 90095-7246, USA.&amp;#xD;Department of Mathematics and Statistics, Loyola University Chicago, Chicago, IL 60660-1601, USA.&amp;#xD;Department of Statistics, University of California, Los Angeles, CA 90095-1554, USA.&amp;#xD;Department of Statistics, The George Washington University, Washington, DC 20052-0086, USA.&lt;/auth-address&gt;&lt;titles&gt;&lt;title&gt;scSampler: fast diversity-preserving subsampling of large-scale single-cell transcriptomic data&lt;/title&gt;&lt;secondary-title&gt;Bioinformatics&lt;/secondary-title&gt;&lt;/titles&gt;&lt;pages&gt;3126-3127&lt;/pages&gt;&lt;volume&gt;38&lt;/volume&gt;&lt;number&gt;11&lt;/number&gt;&lt;edition&gt;2022/04/16&lt;/edition&gt;&lt;keywords&gt;&lt;keyword&gt;*Software&lt;/keyword&gt;&lt;keyword&gt;*Transcriptome&lt;/keyword&gt;&lt;keyword&gt;Algorithms&lt;/keyword&gt;&lt;keyword&gt;Data Analysis&lt;/keyword&gt;&lt;/keywords&gt;&lt;dates&gt;&lt;year&gt;2022&lt;/year&gt;&lt;pub-dates&gt;&lt;date&gt;May 26&lt;/date&gt;&lt;/pub-dates&gt;&lt;/dates&gt;&lt;isbn&gt;1367-4811 (Electronic)&amp;#xD;1367-4803 (Print)&amp;#xD;1367-4803 (Linking)&lt;/isbn&gt;&lt;accession-num&gt;35426898&lt;/accession-num&gt;&lt;urls&gt;&lt;related-urls&gt;&lt;url&gt;https://www.ncbi.nlm.nih.gov/pubmed/35426898&lt;/url&gt;&lt;/related-urls&gt;&lt;/urls&gt;&lt;custom2&gt;PMC9991884&lt;/custom2&gt;&lt;electronic-resource-num&gt;10.1093/bioinformatics/btac271&lt;/electronic-resource-num&gt;&lt;/record&gt;&lt;/Cite&gt;&lt;/EndNote&gt;</w:instrText>
      </w:r>
      <w:r w:rsidR="00F33A0D" w:rsidRPr="00F33A0D">
        <w:rPr>
          <w:rFonts w:ascii="Times New Roman" w:hAnsi="Times New Roman" w:cs="Times New Roman"/>
          <w:sz w:val="24"/>
          <w:szCs w:val="24"/>
        </w:rPr>
        <w:fldChar w:fldCharType="separate"/>
      </w:r>
      <w:r>
        <w:rPr>
          <w:rFonts w:ascii="Times New Roman" w:hAnsi="Times New Roman" w:cs="Times New Roman"/>
          <w:noProof/>
          <w:sz w:val="24"/>
          <w:szCs w:val="24"/>
        </w:rPr>
        <w:t>[19]</w:t>
      </w:r>
      <w:r w:rsidR="00F33A0D" w:rsidRPr="00F33A0D">
        <w:rPr>
          <w:rFonts w:ascii="Times New Roman" w:hAnsi="Times New Roman" w:cs="Times New Roman"/>
          <w:sz w:val="24"/>
          <w:szCs w:val="24"/>
        </w:rPr>
        <w:fldChar w:fldCharType="end"/>
      </w:r>
      <w:r w:rsidR="00F33A0D" w:rsidRPr="00F33A0D">
        <w:rPr>
          <w:rFonts w:ascii="Times New Roman" w:hAnsi="Times New Roman" w:cs="Times New Roman"/>
          <w:sz w:val="24"/>
          <w:szCs w:val="24"/>
        </w:rPr>
        <w:t xml:space="preserve"> highlights Gini coefficient, we evaluated all three metrics in the sketch metric comparison experiment, using sketches generated by each subsampling method across the 16 datasets (Table 1 and Fig. 1C). </w:t>
      </w:r>
    </w:p>
    <w:p w14:paraId="5BED837F" w14:textId="61C92F71" w:rsidR="00F33A0D" w:rsidRPr="00F33A0D" w:rsidRDefault="00F33A0D" w:rsidP="002A6251">
      <w:pPr>
        <w:ind w:firstLine="420"/>
        <w:rPr>
          <w:rFonts w:ascii="Times New Roman" w:hAnsi="Times New Roman" w:cs="Times New Roman"/>
          <w:sz w:val="24"/>
          <w:szCs w:val="24"/>
        </w:rPr>
      </w:pPr>
      <w:r w:rsidRPr="00F33A0D">
        <w:rPr>
          <w:rFonts w:ascii="Times New Roman" w:hAnsi="Times New Roman" w:cs="Times New Roman"/>
          <w:sz w:val="24"/>
          <w:szCs w:val="24"/>
        </w:rPr>
        <w:t xml:space="preserve">Computation time was recorded as the elapsed time (in seconds) to produce each sketch, while Gini coefficient </w:t>
      </w:r>
      <w:r w:rsidRPr="00F33A0D">
        <w:rPr>
          <w:rFonts w:ascii="Times New Roman" w:hAnsi="Times New Roman" w:cs="Times New Roman"/>
          <w:position w:val="-6"/>
          <w:sz w:val="24"/>
          <w:szCs w:val="24"/>
        </w:rPr>
        <w:object w:dxaOrig="220" w:dyaOrig="240" w14:anchorId="21509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5pt" o:ole="">
            <v:imagedata r:id="rId7" o:title=""/>
          </v:shape>
          <o:OLEObject Type="Embed" ProgID="Equation.DSMT4" ShapeID="_x0000_i1025" DrawAspect="Content" ObjectID="_1806392106" r:id="rId8"/>
        </w:object>
      </w:r>
      <w:r w:rsidRPr="00F33A0D">
        <w:rPr>
          <w:rFonts w:ascii="Times New Roman" w:hAnsi="Times New Roman" w:cs="Times New Roman"/>
          <w:sz w:val="24"/>
          <w:szCs w:val="24"/>
        </w:rPr>
        <w:t xml:space="preserve">quantified the imbalance in cell-type proportions: lower values indicate a more balanced distribution, and higher values signal greater inequality. This metric is formally defined in </w:t>
      </w:r>
      <w:r w:rsidRPr="00F33A0D">
        <w:rPr>
          <w:rFonts w:ascii="Times New Roman" w:hAnsi="Times New Roman" w:cs="Times New Roman"/>
          <w:sz w:val="24"/>
          <w:szCs w:val="24"/>
        </w:rPr>
        <w:fldChar w:fldCharType="begin"/>
      </w:r>
      <w:r w:rsidR="008F32DF">
        <w:rPr>
          <w:rFonts w:ascii="Times New Roman" w:hAnsi="Times New Roman" w:cs="Times New Roman"/>
          <w:sz w:val="24"/>
          <w:szCs w:val="24"/>
        </w:rPr>
        <w:instrText xml:space="preserve"> ADDIN EN.CITE &lt;EndNote&gt;&lt;Cite&gt;&lt;Author&gt;Song&lt;/Author&gt;&lt;Year&gt;2022&lt;/Year&gt;&lt;RecNum&gt;8&lt;/RecNum&gt;&lt;DisplayText&gt;[19]&lt;/DisplayText&gt;&lt;record&gt;&lt;rec-number&gt;8&lt;/rec-number&gt;&lt;foreign-keys&gt;&lt;key app="EN" db-id="2pr5sd2pc9f906etddmp0vx4e02ww50pw02a" timestamp="1738137994"&gt;8&lt;/key&gt;&lt;/foreign-keys&gt;&lt;ref-type name="Journal Article"&gt;17&lt;/ref-type&gt;&lt;contributors&gt;&lt;authors&gt;&lt;author&gt;Song, D.&lt;/author&gt;&lt;author&gt;Xi, N. M.&lt;/author&gt;&lt;author&gt;Li, J. J.&lt;/author&gt;&lt;author&gt;Wang, L.&lt;/author&gt;&lt;/authors&gt;&lt;/contributors&gt;&lt;auth-address&gt;Bioinformatics Interdepartmental Ph.D. Program, University of California, Los Angeles, CA 90095-7246, USA.&amp;#xD;Department of Mathematics and Statistics, Loyola University Chicago, Chicago, IL 60660-1601, USA.&amp;#xD;Department of Statistics, University of California, Los Angeles, CA 90095-1554, USA.&amp;#xD;Department of Statistics, The George Washington University, Washington, DC 20052-0086, USA.&lt;/auth-address&gt;&lt;titles&gt;&lt;title&gt;scSampler: fast diversity-preserving subsampling of large-scale single-cell transcriptomic data&lt;/title&gt;&lt;secondary-title&gt;Bioinformatics&lt;/secondary-title&gt;&lt;/titles&gt;&lt;pages&gt;3126-3127&lt;/pages&gt;&lt;volume&gt;38&lt;/volume&gt;&lt;number&gt;11&lt;/number&gt;&lt;edition&gt;2022/04/16&lt;/edition&gt;&lt;keywords&gt;&lt;keyword&gt;*Software&lt;/keyword&gt;&lt;keyword&gt;*Transcriptome&lt;/keyword&gt;&lt;keyword&gt;Algorithms&lt;/keyword&gt;&lt;keyword&gt;Data Analysis&lt;/keyword&gt;&lt;/keywords&gt;&lt;dates&gt;&lt;year&gt;2022&lt;/year&gt;&lt;pub-dates&gt;&lt;date&gt;May 26&lt;/date&gt;&lt;/pub-dates&gt;&lt;/dates&gt;&lt;isbn&gt;1367-4811 (Electronic)&amp;#xD;1367-4803 (Print)&amp;#xD;1367-4803 (Linking)&lt;/isbn&gt;&lt;accession-num&gt;35426898&lt;/accession-num&gt;&lt;urls&gt;&lt;related-urls&gt;&lt;url&gt;https://www.ncbi.nlm.nih.gov/pubmed/35426898&lt;/url&gt;&lt;/related-urls&gt;&lt;/urls&gt;&lt;custom2&gt;PMC9991884&lt;/custom2&gt;&lt;electronic-resource-num&gt;10.1093/bioinformatics/btac271&lt;/electronic-resource-num&gt;&lt;/record&gt;&lt;/Cite&gt;&lt;/EndNote&gt;</w:instrText>
      </w:r>
      <w:r w:rsidRPr="00F33A0D">
        <w:rPr>
          <w:rFonts w:ascii="Times New Roman" w:hAnsi="Times New Roman" w:cs="Times New Roman"/>
          <w:sz w:val="24"/>
          <w:szCs w:val="24"/>
        </w:rPr>
        <w:fldChar w:fldCharType="separate"/>
      </w:r>
      <w:r w:rsidR="008F32DF">
        <w:rPr>
          <w:rFonts w:ascii="Times New Roman" w:hAnsi="Times New Roman" w:cs="Times New Roman"/>
          <w:noProof/>
          <w:sz w:val="24"/>
          <w:szCs w:val="24"/>
        </w:rPr>
        <w:t>[19]</w:t>
      </w:r>
      <w:r w:rsidRPr="00F33A0D">
        <w:rPr>
          <w:rFonts w:ascii="Times New Roman" w:hAnsi="Times New Roman" w:cs="Times New Roman"/>
          <w:sz w:val="24"/>
          <w:szCs w:val="24"/>
        </w:rPr>
        <w:fldChar w:fldCharType="end"/>
      </w:r>
      <w:r w:rsidRPr="00F33A0D">
        <w:rPr>
          <w:rFonts w:ascii="Times New Roman" w:hAnsi="Times New Roman" w:cs="Times New Roman"/>
          <w:sz w:val="24"/>
          <w:szCs w:val="24"/>
        </w:rPr>
        <w:t xml:space="preserve"> as</w:t>
      </w:r>
    </w:p>
    <w:p w14:paraId="1A91B3BE" w14:textId="77777777" w:rsidR="00500038" w:rsidRPr="00F33A0D" w:rsidRDefault="00F33A0D" w:rsidP="00500038">
      <w:pPr>
        <w:pStyle w:val="MTDisplayEquation"/>
        <w:ind w:firstLineChars="200" w:firstLine="480"/>
        <w:rPr>
          <w:sz w:val="24"/>
          <w:szCs w:val="32"/>
        </w:rPr>
      </w:pPr>
      <w:r w:rsidRPr="00F33A0D">
        <w:rPr>
          <w:sz w:val="24"/>
          <w:szCs w:val="32"/>
        </w:rPr>
        <w:lastRenderedPageBreak/>
        <w:tab/>
      </w:r>
      <w:r w:rsidR="00500038" w:rsidRPr="00F33A0D">
        <w:rPr>
          <w:position w:val="-30"/>
          <w:sz w:val="24"/>
          <w:szCs w:val="32"/>
        </w:rPr>
        <w:object w:dxaOrig="1900" w:dyaOrig="680" w14:anchorId="18F1C1DC">
          <v:shape id="_x0000_i1026" type="#_x0000_t75" style="width:126.95pt;height:44.1pt" o:ole="">
            <v:imagedata r:id="rId9" o:title=""/>
          </v:shape>
          <o:OLEObject Type="Embed" ProgID="Equation.DSMT4" ShapeID="_x0000_i1026" DrawAspect="Content" ObjectID="_1806392107" r:id="rId10"/>
        </w:object>
      </w:r>
      <w:r w:rsidR="00500038" w:rsidRPr="00F33A0D">
        <w:rPr>
          <w:sz w:val="24"/>
          <w:szCs w:val="32"/>
        </w:rPr>
        <w:tab/>
      </w:r>
      <w:r w:rsidR="00500038" w:rsidRPr="000546CB">
        <w:rPr>
          <w:sz w:val="24"/>
          <w:szCs w:val="32"/>
        </w:rPr>
        <w:fldChar w:fldCharType="begin"/>
      </w:r>
      <w:r w:rsidR="00500038" w:rsidRPr="000546CB">
        <w:rPr>
          <w:sz w:val="24"/>
          <w:szCs w:val="32"/>
        </w:rPr>
        <w:instrText xml:space="preserve"> MACROBUTTON MTPlaceRef \* MERGEFORMAT </w:instrText>
      </w:r>
      <w:r w:rsidR="00500038" w:rsidRPr="000546CB">
        <w:rPr>
          <w:sz w:val="24"/>
          <w:szCs w:val="32"/>
        </w:rPr>
        <w:fldChar w:fldCharType="begin"/>
      </w:r>
      <w:r w:rsidR="00500038" w:rsidRPr="000546CB">
        <w:rPr>
          <w:sz w:val="24"/>
          <w:szCs w:val="32"/>
        </w:rPr>
        <w:instrText xml:space="preserve"> SEQ MTEqn \h \* MERGEFORMAT </w:instrText>
      </w:r>
      <w:r w:rsidR="00500038" w:rsidRPr="000546CB">
        <w:rPr>
          <w:sz w:val="24"/>
          <w:szCs w:val="32"/>
        </w:rPr>
        <w:fldChar w:fldCharType="end"/>
      </w:r>
      <w:r w:rsidR="00500038" w:rsidRPr="000546CB">
        <w:rPr>
          <w:sz w:val="24"/>
          <w:szCs w:val="32"/>
        </w:rPr>
        <w:instrText>(</w:instrText>
      </w:r>
      <w:r w:rsidR="00500038">
        <w:rPr>
          <w:rFonts w:hint="eastAsia"/>
          <w:sz w:val="24"/>
          <w:szCs w:val="32"/>
        </w:rPr>
        <w:instrText>1</w:instrText>
      </w:r>
      <w:r w:rsidR="00500038" w:rsidRPr="000546CB">
        <w:rPr>
          <w:sz w:val="24"/>
          <w:szCs w:val="32"/>
        </w:rPr>
        <w:instrText>)</w:instrText>
      </w:r>
      <w:r w:rsidR="00500038" w:rsidRPr="000546CB">
        <w:rPr>
          <w:sz w:val="24"/>
          <w:szCs w:val="32"/>
        </w:rPr>
        <w:fldChar w:fldCharType="end"/>
      </w:r>
    </w:p>
    <w:p w14:paraId="62A93DB0" w14:textId="77777777" w:rsidR="00500038" w:rsidRPr="00F33A0D" w:rsidRDefault="00500038" w:rsidP="00500038">
      <w:pPr>
        <w:rPr>
          <w:rFonts w:ascii="Times New Roman" w:hAnsi="Times New Roman" w:cs="Times New Roman"/>
          <w:sz w:val="24"/>
          <w:szCs w:val="24"/>
        </w:rPr>
      </w:pPr>
      <w:r w:rsidRPr="00F33A0D">
        <w:rPr>
          <w:rFonts w:ascii="Times New Roman" w:hAnsi="Times New Roman" w:cs="Times New Roman"/>
          <w:sz w:val="24"/>
          <w:szCs w:val="24"/>
        </w:rPr>
        <w:t xml:space="preserve">where </w:t>
      </w:r>
      <w:r w:rsidRPr="00F33A0D">
        <w:rPr>
          <w:rFonts w:ascii="Times New Roman" w:hAnsi="Times New Roman" w:cs="Times New Roman"/>
          <w:position w:val="-10"/>
          <w:sz w:val="24"/>
          <w:szCs w:val="24"/>
        </w:rPr>
        <w:object w:dxaOrig="279" w:dyaOrig="279" w14:anchorId="0DA6D67D">
          <v:shape id="_x0000_i1027" type="#_x0000_t75" style="width:17.9pt;height:17.9pt" o:ole="">
            <v:imagedata r:id="rId11" o:title=""/>
          </v:shape>
          <o:OLEObject Type="Embed" ProgID="Equation.DSMT4" ShapeID="_x0000_i1027" DrawAspect="Content" ObjectID="_1806392108" r:id="rId12"/>
        </w:object>
      </w:r>
      <w:r w:rsidRPr="00F33A0D">
        <w:rPr>
          <w:rFonts w:ascii="Times New Roman" w:hAnsi="Times New Roman" w:cs="Times New Roman"/>
          <w:sz w:val="24"/>
          <w:szCs w:val="24"/>
        </w:rPr>
        <w:t xml:space="preserve"> represents the proportion of cell type </w:t>
      </w:r>
      <w:r w:rsidRPr="00F33A0D">
        <w:rPr>
          <w:rFonts w:ascii="Times New Roman" w:hAnsi="Times New Roman" w:cs="Times New Roman"/>
          <w:position w:val="-6"/>
          <w:sz w:val="24"/>
          <w:szCs w:val="24"/>
        </w:rPr>
        <w:object w:dxaOrig="220" w:dyaOrig="200" w14:anchorId="547F2A6A">
          <v:shape id="_x0000_i1028" type="#_x0000_t75" style="width:13.3pt;height:14.55pt" o:ole="">
            <v:imagedata r:id="rId13" o:title=""/>
          </v:shape>
          <o:OLEObject Type="Embed" ProgID="Equation.DSMT4" ShapeID="_x0000_i1028" DrawAspect="Content" ObjectID="_1806392109" r:id="rId14"/>
        </w:object>
      </w:r>
      <w:r w:rsidRPr="00F33A0D">
        <w:rPr>
          <w:rFonts w:ascii="Times New Roman" w:hAnsi="Times New Roman" w:cs="Times New Roman"/>
          <w:sz w:val="24"/>
          <w:szCs w:val="24"/>
        </w:rPr>
        <w:t xml:space="preserve"> in the full dataset. Consistent with scSampler, we utilised the implementation of Gini coefficient computation available at https://github.com/oliviaguest/gini. Hausdorff distance, denoted by </w:t>
      </w:r>
      <w:r w:rsidRPr="00F33A0D">
        <w:rPr>
          <w:rFonts w:ascii="Times New Roman" w:hAnsi="Times New Roman" w:cs="Times New Roman"/>
          <w:position w:val="-4"/>
          <w:sz w:val="24"/>
          <w:szCs w:val="24"/>
        </w:rPr>
        <w:object w:dxaOrig="240" w:dyaOrig="220" w14:anchorId="2D8AF668">
          <v:shape id="_x0000_i1029" type="#_x0000_t75" style="width:15.4pt;height:15.4pt" o:ole="">
            <v:imagedata r:id="rId15" o:title=""/>
          </v:shape>
          <o:OLEObject Type="Embed" ProgID="Equation.DSMT4" ShapeID="_x0000_i1029" DrawAspect="Content" ObjectID="_1806392110" r:id="rId16"/>
        </w:object>
      </w:r>
      <w:r w:rsidRPr="00F33A0D">
        <w:rPr>
          <w:rFonts w:ascii="Times New Roman" w:hAnsi="Times New Roman" w:cs="Times New Roman"/>
          <w:sz w:val="24"/>
          <w:szCs w:val="24"/>
        </w:rPr>
        <w:t>, is defined as the maximum Euclidean distance (</w:t>
      </w:r>
      <w:r w:rsidRPr="00F33A0D">
        <w:rPr>
          <w:rFonts w:ascii="Times New Roman" w:hAnsi="Times New Roman" w:cs="Times New Roman"/>
          <w:position w:val="-6"/>
          <w:sz w:val="24"/>
          <w:szCs w:val="24"/>
        </w:rPr>
        <w:object w:dxaOrig="360" w:dyaOrig="240" w14:anchorId="471BBBB6">
          <v:shape id="_x0000_i1030" type="#_x0000_t75" style="width:23.7pt;height:16.25pt" o:ole="">
            <v:imagedata r:id="rId17" o:title=""/>
          </v:shape>
          <o:OLEObject Type="Embed" ProgID="Equation.DSMT4" ShapeID="_x0000_i1030" DrawAspect="Content" ObjectID="_1806392111" r:id="rId18"/>
        </w:object>
      </w:r>
      <w:r w:rsidRPr="00F33A0D">
        <w:rPr>
          <w:rFonts w:ascii="Times New Roman" w:hAnsi="Times New Roman" w:cs="Times New Roman"/>
          <w:sz w:val="24"/>
          <w:szCs w:val="24"/>
        </w:rPr>
        <w:t xml:space="preserve">) between any point in the original dataset </w:t>
      </w:r>
      <w:r w:rsidRPr="00F33A0D">
        <w:rPr>
          <w:rFonts w:ascii="Times New Roman" w:hAnsi="Times New Roman" w:cs="Times New Roman"/>
          <w:position w:val="-4"/>
          <w:sz w:val="24"/>
          <w:szCs w:val="24"/>
        </w:rPr>
        <w:object w:dxaOrig="240" w:dyaOrig="220" w14:anchorId="0DFD1D59">
          <v:shape id="_x0000_i1031" type="#_x0000_t75" style="width:16.25pt;height:13.3pt" o:ole="">
            <v:imagedata r:id="rId19" o:title=""/>
          </v:shape>
          <o:OLEObject Type="Embed" ProgID="Equation.DSMT4" ShapeID="_x0000_i1031" DrawAspect="Content" ObjectID="_1806392112" r:id="rId20"/>
        </w:object>
      </w:r>
      <w:r w:rsidRPr="00F33A0D">
        <w:rPr>
          <w:rFonts w:ascii="Times New Roman" w:hAnsi="Times New Roman" w:cs="Times New Roman"/>
          <w:sz w:val="24"/>
          <w:szCs w:val="24"/>
        </w:rPr>
        <w:t xml:space="preserve">and the nearest point in </w:t>
      </w:r>
      <w:r w:rsidRPr="00F33A0D">
        <w:rPr>
          <w:rFonts w:ascii="Times New Roman" w:hAnsi="Times New Roman" w:cs="Times New Roman"/>
          <w:position w:val="-10"/>
          <w:sz w:val="24"/>
          <w:szCs w:val="24"/>
        </w:rPr>
        <w:object w:dxaOrig="279" w:dyaOrig="279" w14:anchorId="425B85D8">
          <v:shape id="_x0000_i1032" type="#_x0000_t75" style="width:17.9pt;height:17.9pt" o:ole="">
            <v:imagedata r:id="rId21" o:title=""/>
          </v:shape>
          <o:OLEObject Type="Embed" ProgID="Equation.DSMT4" ShapeID="_x0000_i1032" DrawAspect="Content" ObjectID="_1806392113" r:id="rId22"/>
        </w:object>
      </w:r>
    </w:p>
    <w:p w14:paraId="11B07596" w14:textId="77777777" w:rsidR="00500038" w:rsidRPr="00F33A0D" w:rsidRDefault="00500038" w:rsidP="00500038">
      <w:pPr>
        <w:pStyle w:val="MTDisplayEquation"/>
        <w:ind w:firstLineChars="200" w:firstLine="480"/>
        <w:rPr>
          <w:sz w:val="24"/>
          <w:szCs w:val="32"/>
        </w:rPr>
      </w:pPr>
      <w:r w:rsidRPr="00F33A0D">
        <w:rPr>
          <w:sz w:val="24"/>
          <w:szCs w:val="32"/>
        </w:rPr>
        <w:tab/>
      </w:r>
      <w:r w:rsidRPr="00F33A0D">
        <w:rPr>
          <w:position w:val="-18"/>
          <w:sz w:val="24"/>
          <w:szCs w:val="32"/>
        </w:rPr>
        <w:object w:dxaOrig="2340" w:dyaOrig="360" w14:anchorId="4C2A973E">
          <v:shape id="_x0000_i1033" type="#_x0000_t75" style="width:162.3pt;height:25.8pt" o:ole="">
            <v:imagedata r:id="rId23" o:title=""/>
          </v:shape>
          <o:OLEObject Type="Embed" ProgID="Equation.DSMT4" ShapeID="_x0000_i1033" DrawAspect="Content" ObjectID="_1806392114" r:id="rId24"/>
        </w:object>
      </w:r>
      <w:r w:rsidRPr="00F33A0D">
        <w:rPr>
          <w:sz w:val="24"/>
          <w:szCs w:val="32"/>
        </w:rPr>
        <w:tab/>
      </w:r>
      <w:r w:rsidRPr="00F33A0D">
        <w:rPr>
          <w:sz w:val="24"/>
          <w:szCs w:val="32"/>
        </w:rPr>
        <w:fldChar w:fldCharType="begin"/>
      </w:r>
      <w:r w:rsidRPr="00F33A0D">
        <w:rPr>
          <w:sz w:val="24"/>
          <w:szCs w:val="32"/>
        </w:rPr>
        <w:instrText xml:space="preserve"> MACROBUTTON MTPlaceRef \* MERGEFORMAT </w:instrText>
      </w:r>
      <w:r w:rsidRPr="00F33A0D">
        <w:rPr>
          <w:sz w:val="24"/>
          <w:szCs w:val="32"/>
        </w:rPr>
        <w:fldChar w:fldCharType="begin"/>
      </w:r>
      <w:r w:rsidRPr="00F33A0D">
        <w:rPr>
          <w:sz w:val="24"/>
          <w:szCs w:val="32"/>
        </w:rPr>
        <w:instrText xml:space="preserve"> SEQ MTEqn \h \* MERGEFORMAT </w:instrText>
      </w:r>
      <w:r w:rsidRPr="00F33A0D">
        <w:rPr>
          <w:sz w:val="24"/>
          <w:szCs w:val="32"/>
        </w:rPr>
        <w:fldChar w:fldCharType="end"/>
      </w:r>
      <w:r w:rsidRPr="00F33A0D">
        <w:rPr>
          <w:sz w:val="24"/>
          <w:szCs w:val="32"/>
        </w:rPr>
        <w:instrText>(</w:instrText>
      </w:r>
      <w:r>
        <w:rPr>
          <w:rFonts w:hint="eastAsia"/>
          <w:sz w:val="24"/>
          <w:szCs w:val="32"/>
        </w:rPr>
        <w:instrText>2</w:instrText>
      </w:r>
      <w:r w:rsidRPr="00F33A0D">
        <w:rPr>
          <w:sz w:val="24"/>
          <w:szCs w:val="32"/>
        </w:rPr>
        <w:instrText>)</w:instrText>
      </w:r>
      <w:r w:rsidRPr="00F33A0D">
        <w:rPr>
          <w:sz w:val="24"/>
          <w:szCs w:val="32"/>
        </w:rPr>
        <w:fldChar w:fldCharType="end"/>
      </w:r>
    </w:p>
    <w:p w14:paraId="399BBD81" w14:textId="77777777" w:rsidR="00500038" w:rsidRPr="00F33A0D" w:rsidRDefault="00500038" w:rsidP="00500038">
      <w:pPr>
        <w:widowControl/>
        <w:rPr>
          <w:sz w:val="28"/>
          <w:szCs w:val="32"/>
        </w:rPr>
      </w:pPr>
      <w:r w:rsidRPr="00F33A0D">
        <w:rPr>
          <w:rFonts w:ascii="Times New Roman" w:hAnsi="Times New Roman" w:cs="Times New Roman"/>
          <w:sz w:val="24"/>
          <w:szCs w:val="24"/>
        </w:rPr>
        <w:t xml:space="preserve">Smaller </w:t>
      </w:r>
      <w:r w:rsidRPr="00F33A0D">
        <w:rPr>
          <w:rFonts w:ascii="Times New Roman" w:hAnsi="Times New Roman" w:cs="Times New Roman"/>
          <w:position w:val="-4"/>
          <w:sz w:val="24"/>
          <w:szCs w:val="24"/>
        </w:rPr>
        <w:object w:dxaOrig="240" w:dyaOrig="220" w14:anchorId="18F91552">
          <v:shape id="_x0000_i1034" type="#_x0000_t75" style="width:16.25pt;height:14.55pt" o:ole="">
            <v:imagedata r:id="rId25" o:title=""/>
          </v:shape>
          <o:OLEObject Type="Embed" ProgID="Equation.DSMT4" ShapeID="_x0000_i1034" DrawAspect="Content" ObjectID="_1806392115" r:id="rId26"/>
        </w:object>
      </w:r>
      <w:r w:rsidRPr="00F33A0D">
        <w:rPr>
          <w:rFonts w:ascii="Times New Roman" w:hAnsi="Times New Roman" w:cs="Times New Roman"/>
          <w:sz w:val="24"/>
          <w:szCs w:val="24"/>
        </w:rPr>
        <w:t xml:space="preserve"> means that all cells in </w:t>
      </w:r>
      <w:r w:rsidRPr="00F33A0D">
        <w:rPr>
          <w:rFonts w:ascii="Times New Roman" w:hAnsi="Times New Roman" w:cs="Times New Roman"/>
          <w:position w:val="-4"/>
          <w:sz w:val="24"/>
          <w:szCs w:val="24"/>
        </w:rPr>
        <w:object w:dxaOrig="240" w:dyaOrig="220" w14:anchorId="26B39E91">
          <v:shape id="_x0000_i1035" type="#_x0000_t75" style="width:18.3pt;height:15.4pt" o:ole="">
            <v:imagedata r:id="rId19" o:title=""/>
          </v:shape>
          <o:OLEObject Type="Embed" ProgID="Equation.DSMT4" ShapeID="_x0000_i1035" DrawAspect="Content" ObjectID="_1806392116" r:id="rId27"/>
        </w:object>
      </w:r>
      <w:r w:rsidRPr="00F33A0D">
        <w:rPr>
          <w:rFonts w:ascii="Times New Roman" w:hAnsi="Times New Roman" w:cs="Times New Roman"/>
          <w:sz w:val="24"/>
          <w:szCs w:val="24"/>
        </w:rPr>
        <w:t xml:space="preserve"> are well-represented in </w:t>
      </w:r>
      <w:r w:rsidRPr="00F33A0D">
        <w:rPr>
          <w:rFonts w:ascii="Times New Roman" w:hAnsi="Times New Roman" w:cs="Times New Roman"/>
          <w:position w:val="-10"/>
          <w:sz w:val="24"/>
          <w:szCs w:val="24"/>
        </w:rPr>
        <w:object w:dxaOrig="279" w:dyaOrig="279" w14:anchorId="53D6E7DB">
          <v:shape id="_x0000_i1036" type="#_x0000_t75" style="width:19.15pt;height:19.15pt" o:ole="">
            <v:imagedata r:id="rId28" o:title=""/>
          </v:shape>
          <o:OLEObject Type="Embed" ProgID="Equation.DSMT4" ShapeID="_x0000_i1036" DrawAspect="Content" ObjectID="_1806392117" r:id="rId29"/>
        </w:object>
      </w:r>
      <w:r w:rsidRPr="00F33A0D">
        <w:rPr>
          <w:rFonts w:ascii="Times New Roman" w:hAnsi="Times New Roman" w:cs="Times New Roman"/>
          <w:sz w:val="24"/>
          <w:szCs w:val="24"/>
        </w:rPr>
        <w:t>, implying a higher degree of similarity between the original dataset and the subsample. Conversely, larger</w:t>
      </w:r>
      <w:r w:rsidRPr="00F33A0D">
        <w:rPr>
          <w:rFonts w:ascii="Times New Roman" w:hAnsi="Times New Roman" w:cs="Times New Roman"/>
          <w:position w:val="-4"/>
          <w:sz w:val="24"/>
          <w:szCs w:val="24"/>
        </w:rPr>
        <w:object w:dxaOrig="240" w:dyaOrig="220" w14:anchorId="7689ABD3">
          <v:shape id="_x0000_i1037" type="#_x0000_t75" style="width:17.9pt;height:15.4pt" o:ole="">
            <v:imagedata r:id="rId30" o:title=""/>
          </v:shape>
          <o:OLEObject Type="Embed" ProgID="Equation.DSMT4" ShapeID="_x0000_i1037" DrawAspect="Content" ObjectID="_1806392118" r:id="rId31"/>
        </w:object>
      </w:r>
      <w:r w:rsidRPr="00F33A0D">
        <w:rPr>
          <w:rFonts w:ascii="Times New Roman" w:hAnsi="Times New Roman" w:cs="Times New Roman"/>
          <w:sz w:val="24"/>
          <w:szCs w:val="24"/>
        </w:rPr>
        <w:t>suggests less similarity.</w:t>
      </w:r>
    </w:p>
    <w:p w14:paraId="53AD3F4B" w14:textId="56B197B8" w:rsidR="00F33A0D" w:rsidRPr="005560CC" w:rsidRDefault="005560CC" w:rsidP="0094609A">
      <w:pPr>
        <w:widowControl/>
        <w:jc w:val="left"/>
      </w:pPr>
      <w:r>
        <w:br w:type="page"/>
      </w:r>
    </w:p>
    <w:p w14:paraId="663FE293" w14:textId="7F181AC3" w:rsidR="007B6654" w:rsidRPr="00D97C05" w:rsidRDefault="00C05A4D" w:rsidP="00271F68">
      <w:pPr>
        <w:pStyle w:val="1"/>
        <w:spacing w:before="0" w:line="240" w:lineRule="auto"/>
        <w:jc w:val="both"/>
        <w:rPr>
          <w:sz w:val="24"/>
          <w:szCs w:val="24"/>
          <w:lang w:val="en-GB" w:eastAsia="zh-CN"/>
        </w:rPr>
      </w:pPr>
      <w:r>
        <w:rPr>
          <w:sz w:val="24"/>
          <w:szCs w:val="24"/>
          <w:lang w:val="en-GB" w:eastAsia="zh-CN"/>
        </w:rPr>
        <w:lastRenderedPageBreak/>
        <w:t xml:space="preserve">Supplementary Note </w:t>
      </w:r>
      <w:r w:rsidR="00F9238E">
        <w:rPr>
          <w:sz w:val="24"/>
          <w:szCs w:val="24"/>
          <w:lang w:val="en-GB" w:eastAsia="zh-CN"/>
        </w:rPr>
        <w:t>2</w:t>
      </w:r>
      <w:r>
        <w:rPr>
          <w:sz w:val="24"/>
          <w:szCs w:val="24"/>
          <w:lang w:val="en-GB" w:eastAsia="zh-CN"/>
        </w:rPr>
        <w:t xml:space="preserve">: </w:t>
      </w:r>
      <w:r w:rsidR="003C73D7">
        <w:rPr>
          <w:sz w:val="24"/>
          <w:szCs w:val="24"/>
          <w:lang w:val="en-GB" w:eastAsia="zh-CN"/>
        </w:rPr>
        <w:t>Experimental</w:t>
      </w:r>
      <w:r w:rsidR="00984B54">
        <w:rPr>
          <w:sz w:val="24"/>
          <w:szCs w:val="24"/>
          <w:lang w:val="en-GB" w:eastAsia="zh-CN"/>
        </w:rPr>
        <w:t xml:space="preserve"> setup</w:t>
      </w:r>
      <w:r w:rsidR="003C73D7">
        <w:rPr>
          <w:sz w:val="24"/>
          <w:szCs w:val="24"/>
          <w:lang w:val="en-GB" w:eastAsia="zh-CN"/>
        </w:rPr>
        <w:t xml:space="preserve"> of the cell-type annotation tasks</w:t>
      </w:r>
    </w:p>
    <w:p w14:paraId="6193879B" w14:textId="74E581D7" w:rsidR="008403D9" w:rsidRDefault="008403D9" w:rsidP="00525B37">
      <w:pPr>
        <w:pStyle w:val="para-first"/>
        <w:spacing w:line="240" w:lineRule="auto"/>
        <w:rPr>
          <w:sz w:val="24"/>
          <w:szCs w:val="24"/>
          <w:lang w:val="en-GB" w:eastAsia="zh-CN"/>
        </w:rPr>
      </w:pPr>
      <w:r>
        <w:rPr>
          <w:rFonts w:hint="eastAsia"/>
          <w:sz w:val="24"/>
          <w:szCs w:val="24"/>
          <w:lang w:val="en-GB" w:eastAsia="zh-CN"/>
        </w:rPr>
        <w:t>s</w:t>
      </w:r>
      <w:r>
        <w:rPr>
          <w:sz w:val="24"/>
          <w:szCs w:val="24"/>
          <w:lang w:val="en-GB" w:eastAsia="zh-CN"/>
        </w:rPr>
        <w:t>cValue was benchmarked against six existing subsampling</w:t>
      </w:r>
      <w:r w:rsidR="00072CAA">
        <w:rPr>
          <w:sz w:val="24"/>
          <w:szCs w:val="24"/>
          <w:lang w:val="en-GB" w:eastAsia="zh-CN"/>
        </w:rPr>
        <w:t xml:space="preserve"> (sketching)</w:t>
      </w:r>
      <w:r>
        <w:rPr>
          <w:sz w:val="24"/>
          <w:szCs w:val="24"/>
          <w:lang w:val="en-GB" w:eastAsia="zh-CN"/>
        </w:rPr>
        <w:t xml:space="preserve"> methods</w:t>
      </w:r>
      <w:r w:rsidR="00072CAA">
        <w:rPr>
          <w:sz w:val="24"/>
          <w:szCs w:val="24"/>
          <w:lang w:val="en-GB" w:eastAsia="zh-CN"/>
        </w:rPr>
        <w:t xml:space="preserve">, i.e., </w:t>
      </w:r>
      <w:r>
        <w:rPr>
          <w:sz w:val="24"/>
          <w:szCs w:val="24"/>
          <w:lang w:val="en-GB" w:eastAsia="zh-CN"/>
        </w:rPr>
        <w:t>Uniform, GeoSketch, Sphetcher, Hopper, KH, and scSampler</w:t>
      </w:r>
      <w:r w:rsidR="00072CAA">
        <w:rPr>
          <w:sz w:val="24"/>
          <w:szCs w:val="24"/>
          <w:lang w:val="en-GB" w:eastAsia="zh-CN"/>
        </w:rPr>
        <w:t>,</w:t>
      </w:r>
      <w:r w:rsidR="00D05494">
        <w:rPr>
          <w:sz w:val="24"/>
          <w:szCs w:val="24"/>
          <w:lang w:val="en-GB" w:eastAsia="zh-CN"/>
        </w:rPr>
        <w:t xml:space="preserve"> </w:t>
      </w:r>
      <w:r w:rsidR="00072CAA">
        <w:rPr>
          <w:sz w:val="24"/>
          <w:szCs w:val="24"/>
          <w:lang w:val="en-GB" w:eastAsia="zh-CN"/>
        </w:rPr>
        <w:t>across</w:t>
      </w:r>
      <w:r w:rsidR="00D05494">
        <w:rPr>
          <w:sz w:val="24"/>
          <w:szCs w:val="24"/>
          <w:lang w:val="en-GB" w:eastAsia="zh-CN"/>
        </w:rPr>
        <w:t xml:space="preserve"> four cell-type annotation tasks </w:t>
      </w:r>
      <w:r w:rsidR="00072CAA">
        <w:rPr>
          <w:sz w:val="24"/>
          <w:szCs w:val="24"/>
          <w:lang w:val="en-GB" w:eastAsia="zh-CN"/>
        </w:rPr>
        <w:t xml:space="preserve">that paired </w:t>
      </w:r>
      <w:r w:rsidR="00072CAA" w:rsidRPr="00072CAA">
        <w:rPr>
          <w:sz w:val="24"/>
          <w:szCs w:val="24"/>
          <w:lang w:val="en-GB" w:eastAsia="zh-CN"/>
        </w:rPr>
        <w:t>previously studied single-cel</w:t>
      </w:r>
      <w:r w:rsidR="00072CAA">
        <w:rPr>
          <w:sz w:val="24"/>
          <w:szCs w:val="24"/>
          <w:lang w:val="en-GB" w:eastAsia="zh-CN"/>
        </w:rPr>
        <w:t>l RNA sequencing (scRNA-seq)</w:t>
      </w:r>
      <w:r w:rsidR="00072CAA" w:rsidRPr="00072CAA">
        <w:rPr>
          <w:sz w:val="24"/>
          <w:szCs w:val="24"/>
          <w:lang w:val="en-GB" w:eastAsia="zh-CN"/>
        </w:rPr>
        <w:t xml:space="preserve"> datasets with various machine or deep learning models</w:t>
      </w:r>
      <w:r w:rsidR="00460D7C">
        <w:rPr>
          <w:sz w:val="24"/>
          <w:szCs w:val="24"/>
          <w:lang w:val="en-GB" w:eastAsia="zh-CN"/>
        </w:rPr>
        <w:t xml:space="preserve">. </w:t>
      </w:r>
      <w:r w:rsidR="00460D7C" w:rsidRPr="00460D7C">
        <w:rPr>
          <w:sz w:val="24"/>
          <w:szCs w:val="24"/>
          <w:lang w:val="en-GB" w:eastAsia="zh-CN"/>
        </w:rPr>
        <w:t xml:space="preserve">Below, we detail the experimental setup, including data </w:t>
      </w:r>
      <w:r w:rsidR="00FA0FD4">
        <w:rPr>
          <w:sz w:val="24"/>
          <w:szCs w:val="24"/>
          <w:lang w:val="en-GB" w:eastAsia="zh-CN"/>
        </w:rPr>
        <w:t>information</w:t>
      </w:r>
      <w:r w:rsidR="00460D7C" w:rsidRPr="00460D7C">
        <w:rPr>
          <w:sz w:val="24"/>
          <w:szCs w:val="24"/>
          <w:lang w:val="en-GB" w:eastAsia="zh-CN"/>
        </w:rPr>
        <w:t>, reference</w:t>
      </w:r>
      <w:r w:rsidR="00460D7C">
        <w:rPr>
          <w:sz w:val="24"/>
          <w:szCs w:val="24"/>
          <w:lang w:val="en-GB" w:eastAsia="zh-CN"/>
        </w:rPr>
        <w:t>-</w:t>
      </w:r>
      <w:r w:rsidR="00460D7C" w:rsidRPr="00460D7C">
        <w:rPr>
          <w:sz w:val="24"/>
          <w:szCs w:val="24"/>
          <w:lang w:val="en-GB" w:eastAsia="zh-CN"/>
        </w:rPr>
        <w:t>query splitting, sketching procedures, and training parameters.</w:t>
      </w:r>
    </w:p>
    <w:p w14:paraId="3D0A4470" w14:textId="4D84E571" w:rsidR="00E770AF" w:rsidRPr="00662BD1" w:rsidRDefault="00E770AF" w:rsidP="005F5DBF">
      <w:pPr>
        <w:pStyle w:val="para-first"/>
        <w:spacing w:line="240" w:lineRule="auto"/>
        <w:ind w:firstLine="420"/>
        <w:rPr>
          <w:b/>
          <w:bCs/>
          <w:sz w:val="24"/>
          <w:szCs w:val="24"/>
          <w:lang w:val="en-GB" w:eastAsia="zh-CN"/>
        </w:rPr>
      </w:pPr>
      <w:r w:rsidRPr="00662BD1">
        <w:rPr>
          <w:rFonts w:hint="eastAsia"/>
          <w:b/>
          <w:bCs/>
          <w:sz w:val="24"/>
          <w:szCs w:val="24"/>
          <w:lang w:val="en-GB" w:eastAsia="zh-CN"/>
        </w:rPr>
        <w:t>P</w:t>
      </w:r>
      <w:r w:rsidRPr="00662BD1">
        <w:rPr>
          <w:b/>
          <w:bCs/>
          <w:sz w:val="24"/>
          <w:szCs w:val="24"/>
          <w:lang w:val="en-GB" w:eastAsia="zh-CN"/>
        </w:rPr>
        <w:t>BMC with scANVI</w:t>
      </w:r>
    </w:p>
    <w:p w14:paraId="5E73D895" w14:textId="286BB267" w:rsidR="000F397F" w:rsidRPr="000F397F" w:rsidRDefault="000F397F" w:rsidP="005F5DBF">
      <w:pPr>
        <w:pStyle w:val="para-first"/>
        <w:spacing w:line="240" w:lineRule="auto"/>
        <w:ind w:firstLine="420"/>
        <w:rPr>
          <w:sz w:val="24"/>
          <w:szCs w:val="24"/>
          <w:lang w:val="en-GB" w:eastAsia="zh-CN"/>
        </w:rPr>
      </w:pPr>
      <w:r w:rsidRPr="000F397F">
        <w:rPr>
          <w:sz w:val="24"/>
          <w:szCs w:val="24"/>
          <w:lang w:val="en-GB" w:eastAsia="zh-CN"/>
        </w:rPr>
        <w:t>We used the Peripheral Blood Mononuclear Cells (PBMC) dataset</w:t>
      </w:r>
      <w:r w:rsidRPr="00D97C05">
        <w:rPr>
          <w:rFonts w:hint="eastAsia"/>
          <w:sz w:val="24"/>
          <w:szCs w:val="24"/>
          <w:lang w:val="en-GB" w:eastAsia="zh-CN"/>
        </w:rPr>
        <w:t xml:space="preserve"> </w:t>
      </w:r>
      <w:r w:rsidRPr="00D97C05">
        <w:rPr>
          <w:sz w:val="24"/>
          <w:szCs w:val="24"/>
          <w:lang w:val="en-GB" w:eastAsia="zh-CN"/>
        </w:rPr>
        <w:fldChar w:fldCharType="begin">
          <w:fldData xml:space="preserve">PEVuZE5vdGU+PENpdGU+PEF1dGhvcj5BYmRlbGFhbDwvQXV0aG9yPjxZZWFyPjIwMTk8L1llYXI+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</w:fldData>
        </w:fldChar>
      </w:r>
      <w:r>
        <w:rPr>
          <w:sz w:val="24"/>
          <w:szCs w:val="24"/>
          <w:lang w:val="en-GB" w:eastAsia="zh-CN"/>
        </w:rPr>
        <w:instrText xml:space="preserve"> ADDIN EN.CITE </w:instrText>
      </w:r>
      <w:r>
        <w:rPr>
          <w:sz w:val="24"/>
          <w:szCs w:val="24"/>
          <w:lang w:val="en-GB" w:eastAsia="zh-CN"/>
        </w:rPr>
        <w:fldChar w:fldCharType="begin">
          <w:fldData xml:space="preserve">PEVuZE5vdGU+PENpdGU+PEF1dGhvcj5BYmRlbGFhbDwvQXV0aG9yPjxZZWFyPjIwMTk8L1llYXI+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</w:fldData>
        </w:fldChar>
      </w:r>
      <w:r>
        <w:rPr>
          <w:sz w:val="24"/>
          <w:szCs w:val="24"/>
          <w:lang w:val="en-GB" w:eastAsia="zh-CN"/>
        </w:rPr>
        <w:instrText xml:space="preserve"> ADDIN EN.CITE.DATA </w:instrText>
      </w:r>
      <w:r>
        <w:rPr>
          <w:sz w:val="24"/>
          <w:szCs w:val="24"/>
          <w:lang w:val="en-GB" w:eastAsia="zh-CN"/>
        </w:rPr>
      </w:r>
      <w:r>
        <w:rPr>
          <w:sz w:val="24"/>
          <w:szCs w:val="24"/>
          <w:lang w:val="en-GB" w:eastAsia="zh-CN"/>
        </w:rPr>
        <w:fldChar w:fldCharType="end"/>
      </w:r>
      <w:r w:rsidRPr="00D97C05">
        <w:rPr>
          <w:sz w:val="24"/>
          <w:szCs w:val="24"/>
          <w:lang w:val="en-GB" w:eastAsia="zh-CN"/>
        </w:rPr>
      </w:r>
      <w:r w:rsidRPr="00D97C05">
        <w:rPr>
          <w:sz w:val="24"/>
          <w:szCs w:val="24"/>
          <w:lang w:val="en-GB" w:eastAsia="zh-CN"/>
        </w:rPr>
        <w:fldChar w:fldCharType="separate"/>
      </w:r>
      <w:r>
        <w:rPr>
          <w:noProof/>
          <w:sz w:val="24"/>
          <w:szCs w:val="24"/>
          <w:lang w:val="en-GB" w:eastAsia="zh-CN"/>
        </w:rPr>
        <w:t>[1]</w:t>
      </w:r>
      <w:r w:rsidRPr="00D97C05">
        <w:rPr>
          <w:sz w:val="24"/>
          <w:szCs w:val="24"/>
          <w:lang w:val="en-GB" w:eastAsia="zh-CN"/>
        </w:rPr>
        <w:fldChar w:fldCharType="end"/>
      </w:r>
      <w:r w:rsidRPr="000F397F">
        <w:rPr>
          <w:sz w:val="24"/>
          <w:szCs w:val="24"/>
          <w:lang w:val="en-GB" w:eastAsia="zh-CN"/>
        </w:rPr>
        <w:t>, which comprises 31,021 cells across 10 cell types</w:t>
      </w:r>
      <w:r w:rsidR="00943D59">
        <w:rPr>
          <w:sz w:val="24"/>
          <w:szCs w:val="24"/>
          <w:lang w:val="en-GB" w:eastAsia="zh-CN"/>
        </w:rPr>
        <w:t xml:space="preserve"> with</w:t>
      </w:r>
      <w:r w:rsidRPr="000F397F">
        <w:rPr>
          <w:sz w:val="24"/>
          <w:szCs w:val="24"/>
          <w:lang w:val="en-GB" w:eastAsia="zh-CN"/>
        </w:rPr>
        <w:t xml:space="preserve"> 2,000 highly variable genes (HVGs). </w:t>
      </w:r>
      <w:r w:rsidR="00943D59">
        <w:rPr>
          <w:sz w:val="24"/>
          <w:szCs w:val="24"/>
          <w:lang w:val="en-GB" w:eastAsia="zh-CN"/>
        </w:rPr>
        <w:t xml:space="preserve">This dataset was used to training </w:t>
      </w:r>
      <w:r w:rsidR="00943D59" w:rsidRPr="00D97C05">
        <w:rPr>
          <w:rFonts w:hint="eastAsia"/>
          <w:sz w:val="24"/>
          <w:szCs w:val="24"/>
          <w:lang w:val="en-GB" w:eastAsia="zh-CN"/>
        </w:rPr>
        <w:t xml:space="preserve">the </w:t>
      </w:r>
      <w:r w:rsidR="00943D59">
        <w:rPr>
          <w:sz w:val="24"/>
          <w:szCs w:val="24"/>
          <w:lang w:val="en-GB" w:eastAsia="zh-CN"/>
        </w:rPr>
        <w:t xml:space="preserve">variational autoencoder-based </w:t>
      </w:r>
      <w:r w:rsidR="00943D59" w:rsidRPr="00D97C05">
        <w:rPr>
          <w:rFonts w:hint="eastAsia"/>
          <w:sz w:val="24"/>
          <w:szCs w:val="24"/>
          <w:lang w:val="en-GB" w:eastAsia="zh-CN"/>
        </w:rPr>
        <w:t>scA</w:t>
      </w:r>
      <w:r w:rsidR="00943D59">
        <w:rPr>
          <w:sz w:val="24"/>
          <w:szCs w:val="24"/>
          <w:lang w:val="en-GB" w:eastAsia="zh-CN"/>
        </w:rPr>
        <w:t>NVI</w:t>
      </w:r>
      <w:r w:rsidR="00943D59" w:rsidRPr="00D97C05">
        <w:rPr>
          <w:rFonts w:hint="eastAsia"/>
          <w:sz w:val="24"/>
          <w:szCs w:val="24"/>
          <w:lang w:val="en-GB" w:eastAsia="zh-CN"/>
        </w:rPr>
        <w:t xml:space="preserve"> </w:t>
      </w:r>
      <w:r w:rsidR="00943D59">
        <w:rPr>
          <w:sz w:val="24"/>
          <w:szCs w:val="24"/>
          <w:lang w:val="en-GB" w:eastAsia="zh-CN"/>
        </w:rPr>
        <w:t xml:space="preserve">model </w:t>
      </w:r>
      <w:r w:rsidR="00943D59" w:rsidRPr="00D97C05">
        <w:rPr>
          <w:sz w:val="24"/>
          <w:szCs w:val="24"/>
          <w:lang w:val="en-GB" w:eastAsia="zh-CN"/>
        </w:rPr>
        <w:fldChar w:fldCharType="begin">
          <w:fldData xml:space="preserve">PEVuZE5vdGU+PENpdGU+PEF1dGhvcj5YdTwvQXV0aG9yPjxZZWFyPjIwMjE8L1llYXI+PFJlY051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</w:fldData>
        </w:fldChar>
      </w:r>
      <w:r w:rsidR="00F33A0D">
        <w:rPr>
          <w:sz w:val="24"/>
          <w:szCs w:val="24"/>
          <w:lang w:val="en-GB" w:eastAsia="zh-CN"/>
        </w:rPr>
        <w:instrText xml:space="preserve"> ADDIN EN.CITE </w:instrText>
      </w:r>
      <w:r w:rsidR="00F33A0D">
        <w:rPr>
          <w:sz w:val="24"/>
          <w:szCs w:val="24"/>
          <w:lang w:val="en-GB" w:eastAsia="zh-CN"/>
        </w:rPr>
        <w:fldChar w:fldCharType="begin">
          <w:fldData xml:space="preserve">PEVuZE5vdGU+PENpdGU+PEF1dGhvcj5YdTwvQXV0aG9yPjxZZWFyPjIwMjE8L1llYXI+PFJlY051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</w:fldData>
        </w:fldChar>
      </w:r>
      <w:r w:rsidR="00F33A0D">
        <w:rPr>
          <w:sz w:val="24"/>
          <w:szCs w:val="24"/>
          <w:lang w:val="en-GB" w:eastAsia="zh-CN"/>
        </w:rPr>
        <w:instrText xml:space="preserve"> ADDIN EN.CITE.DATA </w:instrText>
      </w:r>
      <w:r w:rsidR="00F33A0D">
        <w:rPr>
          <w:sz w:val="24"/>
          <w:szCs w:val="24"/>
          <w:lang w:val="en-GB" w:eastAsia="zh-CN"/>
        </w:rPr>
      </w:r>
      <w:r w:rsidR="00F33A0D">
        <w:rPr>
          <w:sz w:val="24"/>
          <w:szCs w:val="24"/>
          <w:lang w:val="en-GB" w:eastAsia="zh-CN"/>
        </w:rPr>
        <w:fldChar w:fldCharType="end"/>
      </w:r>
      <w:r w:rsidR="00943D59" w:rsidRPr="00D97C05">
        <w:rPr>
          <w:sz w:val="24"/>
          <w:szCs w:val="24"/>
          <w:lang w:val="en-GB" w:eastAsia="zh-CN"/>
        </w:rPr>
      </w:r>
      <w:r w:rsidR="00943D59" w:rsidRPr="00D97C05">
        <w:rPr>
          <w:sz w:val="24"/>
          <w:szCs w:val="24"/>
          <w:lang w:val="en-GB" w:eastAsia="zh-CN"/>
        </w:rPr>
        <w:fldChar w:fldCharType="separate"/>
      </w:r>
      <w:r w:rsidR="00943D59">
        <w:rPr>
          <w:noProof/>
          <w:sz w:val="24"/>
          <w:szCs w:val="24"/>
          <w:lang w:val="en-GB" w:eastAsia="zh-CN"/>
        </w:rPr>
        <w:t>[2]</w:t>
      </w:r>
      <w:r w:rsidR="00943D59" w:rsidRPr="00D97C05">
        <w:rPr>
          <w:sz w:val="24"/>
          <w:szCs w:val="24"/>
          <w:lang w:val="en-GB" w:eastAsia="zh-CN"/>
        </w:rPr>
        <w:fldChar w:fldCharType="end"/>
      </w:r>
      <w:r w:rsidR="00943D59">
        <w:rPr>
          <w:sz w:val="24"/>
          <w:szCs w:val="24"/>
          <w:lang w:val="en-GB" w:eastAsia="zh-CN"/>
        </w:rPr>
        <w:t xml:space="preserve"> in</w:t>
      </w:r>
      <w:r w:rsidR="00943D59" w:rsidRPr="000F397F">
        <w:rPr>
          <w:sz w:val="24"/>
          <w:szCs w:val="24"/>
          <w:lang w:val="en-GB" w:eastAsia="zh-CN"/>
        </w:rPr>
        <w:t xml:space="preserve"> </w:t>
      </w:r>
      <w:r w:rsidR="00943D59">
        <w:rPr>
          <w:sz w:val="24"/>
          <w:szCs w:val="24"/>
          <w:lang w:val="en-GB" w:eastAsia="zh-CN"/>
        </w:rPr>
        <w:t>the</w:t>
      </w:r>
      <w:r w:rsidR="00943D59" w:rsidRPr="000F397F">
        <w:rPr>
          <w:sz w:val="24"/>
          <w:szCs w:val="24"/>
          <w:lang w:val="en-GB" w:eastAsia="zh-CN"/>
        </w:rPr>
        <w:t xml:space="preserve"> previous study</w:t>
      </w:r>
      <w:r w:rsidR="00943D59">
        <w:rPr>
          <w:sz w:val="24"/>
          <w:szCs w:val="24"/>
          <w:lang w:val="en-GB" w:eastAsia="zh-CN"/>
        </w:rPr>
        <w:t xml:space="preserve"> </w:t>
      </w:r>
      <w:r w:rsidR="00943D59" w:rsidRPr="00D97C05">
        <w:rPr>
          <w:sz w:val="24"/>
          <w:szCs w:val="24"/>
          <w:lang w:val="en-GB" w:eastAsia="zh-CN"/>
        </w:rPr>
        <w:fldChar w:fldCharType="begin"/>
      </w:r>
      <w:r w:rsidR="00943D59">
        <w:rPr>
          <w:sz w:val="24"/>
          <w:szCs w:val="24"/>
          <w:lang w:val="en-GB" w:eastAsia="zh-CN"/>
        </w:rPr>
        <w:instrText xml:space="preserve"> ADDIN EN.CITE &lt;EndNote&gt;&lt;Cite&gt;&lt;Author&gt;Du&lt;/Author&gt;&lt;Year&gt;2023&lt;/Year&gt;&lt;RecNum&gt;20&lt;/RecNum&gt;&lt;DisplayText&gt;[3]&lt;/DisplayText&gt;&lt;record&gt;&lt;rec-number&gt;20&lt;/rec-number&gt;&lt;foreign-keys&gt;&lt;key app="EN" db-id="ed5txtzplvwe9perd25xfrxfdevfd00r5zfz" timestamp="1730715734"&gt;20&lt;/key&gt;&lt;/foreign-keys&gt;&lt;ref-type name="Journal Article"&gt;17&lt;/ref-type&gt;&lt;contributors&gt;&lt;authors&gt;&lt;author&gt;Du, Z. H.&lt;/author&gt;&lt;author&gt;Hu, W. L.&lt;/author&gt;&lt;author&gt;Li, J. Q.&lt;/author&gt;&lt;author&gt;Shang, X.&lt;/author&gt;&lt;author&gt;You, Z. H.&lt;/author&gt;&lt;author&gt;Chen, Z. Z.&lt;/author&gt;&lt;author&gt;Huang, Y. A.&lt;/author&gt;&lt;/authors&gt;&lt;/contributors&gt;&lt;auth-address&gt;College of Computer Science and Software Engineering, ShenZhen University, 3688 Nanhai Avenue, Shenzhen, China.&amp;#xD;School of Computer Science, Northwestern Polytechnical University, Xi&amp;apos;an, China.&amp;#xD;School of Computer Science, Northwestern Polytechnical University, Xi&amp;apos;an, China. yuanhuang@nwpu.edu.cn.&lt;/auth-address&gt;&lt;titles&gt;&lt;title&gt;scPML: pathway-based multi-view learning for cell type annotation from single-cell RNA-seq data&lt;/title&gt;&lt;secondary-title&gt;Commun Biol&lt;/secondary-title&gt;&lt;/titles&gt;&lt;periodical&gt;&lt;full-title&gt;Commun Biol&lt;/full-title&gt;&lt;/periodical&gt;&lt;pages&gt;1268&lt;/pages&gt;&lt;volume&gt;6&lt;/volume&gt;&lt;number&gt;1&lt;/number&gt;&lt;edition&gt;2023/12/15&lt;/edition&gt;&lt;keywords&gt;&lt;keyword&gt;*Single-Cell Gene Expression Analysis&lt;/keyword&gt;&lt;keyword&gt;*Medicine&lt;/keyword&gt;&lt;keyword&gt;Signal Transduction&lt;/keyword&gt;&lt;keyword&gt;Technology&lt;/keyword&gt;&lt;/keywords&gt;&lt;dates&gt;&lt;year&gt;2023&lt;/year&gt;&lt;pub-dates&gt;&lt;date&gt;Dec 14&lt;/date&gt;&lt;/pub-dates&gt;&lt;/dates&gt;&lt;isbn&gt;2399-3642 (Electronic)&amp;#xD;2399-3642 (Linking)&lt;/isbn&gt;&lt;accession-num&gt;38097699&lt;/accession-num&gt;&lt;urls&gt;&lt;related-urls&gt;&lt;url&gt;https://www.ncbi.nlm.nih.gov/pubmed/38097699&lt;/url&gt;&lt;/related-urls&gt;&lt;/urls&gt;&lt;custom2&gt;PMC10721875&lt;/custom2&gt;&lt;electronic-resource-num&gt;10.1038/s42003-023-05634-z&lt;/electronic-resource-num&gt;&lt;/record&gt;&lt;/Cite&gt;&lt;/EndNote&gt;</w:instrText>
      </w:r>
      <w:r w:rsidR="00943D59" w:rsidRPr="00D97C05">
        <w:rPr>
          <w:sz w:val="24"/>
          <w:szCs w:val="24"/>
          <w:lang w:val="en-GB" w:eastAsia="zh-CN"/>
        </w:rPr>
        <w:fldChar w:fldCharType="separate"/>
      </w:r>
      <w:r w:rsidR="00943D59">
        <w:rPr>
          <w:noProof/>
          <w:sz w:val="24"/>
          <w:szCs w:val="24"/>
          <w:lang w:val="en-GB" w:eastAsia="zh-CN"/>
        </w:rPr>
        <w:t>[3]</w:t>
      </w:r>
      <w:r w:rsidR="00943D59" w:rsidRPr="00D97C05">
        <w:rPr>
          <w:sz w:val="24"/>
          <w:szCs w:val="24"/>
          <w:lang w:val="en-GB" w:eastAsia="zh-CN"/>
        </w:rPr>
        <w:fldChar w:fldCharType="end"/>
      </w:r>
      <w:r w:rsidR="00943D59">
        <w:rPr>
          <w:sz w:val="24"/>
          <w:szCs w:val="24"/>
          <w:lang w:val="en-GB" w:eastAsia="zh-CN"/>
        </w:rPr>
        <w:t>. Following this study, we split PBMC into:</w:t>
      </w:r>
    </w:p>
    <w:p w14:paraId="7DFBF405" w14:textId="07F5787C" w:rsidR="001E3342" w:rsidRPr="00D97C05" w:rsidRDefault="001E3342" w:rsidP="00525B37">
      <w:pPr>
        <w:pStyle w:val="para-first"/>
        <w:numPr>
          <w:ilvl w:val="0"/>
          <w:numId w:val="7"/>
        </w:numPr>
        <w:spacing w:line="240" w:lineRule="auto"/>
        <w:rPr>
          <w:sz w:val="24"/>
          <w:szCs w:val="24"/>
          <w:lang w:val="en-GB" w:eastAsia="zh-CN"/>
        </w:rPr>
      </w:pPr>
      <w:r w:rsidRPr="00D97C05">
        <w:rPr>
          <w:rFonts w:hint="eastAsia"/>
          <w:sz w:val="24"/>
          <w:szCs w:val="24"/>
          <w:lang w:val="en-GB" w:eastAsia="zh-CN"/>
        </w:rPr>
        <w:t>a reference (training) set</w:t>
      </w:r>
      <w:r w:rsidR="00532F33">
        <w:rPr>
          <w:sz w:val="24"/>
          <w:szCs w:val="24"/>
          <w:lang w:val="en-GB" w:eastAsia="zh-CN"/>
        </w:rPr>
        <w:t xml:space="preserve"> of</w:t>
      </w:r>
      <w:r w:rsidRPr="00D97C05">
        <w:rPr>
          <w:rFonts w:hint="eastAsia"/>
          <w:sz w:val="24"/>
          <w:szCs w:val="24"/>
          <w:lang w:val="en-GB" w:eastAsia="zh-CN"/>
        </w:rPr>
        <w:t xml:space="preserve"> </w:t>
      </w:r>
      <w:r w:rsidR="0056340F" w:rsidRPr="00D97C05">
        <w:rPr>
          <w:rFonts w:hint="eastAsia"/>
          <w:sz w:val="24"/>
          <w:szCs w:val="24"/>
          <w:lang w:val="en-GB" w:eastAsia="zh-CN"/>
        </w:rPr>
        <w:t>20,303</w:t>
      </w:r>
      <w:r w:rsidR="00726F82" w:rsidRPr="00D97C05">
        <w:rPr>
          <w:rFonts w:hint="eastAsia"/>
          <w:sz w:val="24"/>
          <w:szCs w:val="24"/>
          <w:lang w:val="en-GB" w:eastAsia="zh-CN"/>
        </w:rPr>
        <w:t xml:space="preserve"> </w:t>
      </w:r>
      <w:r w:rsidRPr="00D97C05">
        <w:rPr>
          <w:rFonts w:hint="eastAsia"/>
          <w:sz w:val="24"/>
          <w:szCs w:val="24"/>
          <w:lang w:val="en-GB" w:eastAsia="zh-CN"/>
        </w:rPr>
        <w:t xml:space="preserve">cells </w:t>
      </w:r>
      <w:r w:rsidR="00532F33">
        <w:rPr>
          <w:sz w:val="24"/>
          <w:szCs w:val="24"/>
          <w:lang w:val="en-GB" w:eastAsia="zh-CN"/>
        </w:rPr>
        <w:t xml:space="preserve">from </w:t>
      </w:r>
      <w:r w:rsidRPr="00D97C05">
        <w:rPr>
          <w:rFonts w:hint="eastAsia"/>
          <w:sz w:val="24"/>
          <w:szCs w:val="24"/>
          <w:lang w:val="en-GB" w:eastAsia="zh-CN"/>
        </w:rPr>
        <w:t>SeqWell, DropSeq, and Indrop sequencing protocols</w:t>
      </w:r>
      <w:r w:rsidR="009B7F14" w:rsidRPr="00D97C05">
        <w:rPr>
          <w:rFonts w:hint="eastAsia"/>
          <w:sz w:val="24"/>
          <w:szCs w:val="24"/>
          <w:lang w:val="en-GB" w:eastAsia="zh-CN"/>
        </w:rPr>
        <w:t>.</w:t>
      </w:r>
    </w:p>
    <w:p w14:paraId="7BB0F17F" w14:textId="5D884F76" w:rsidR="003A702E" w:rsidRPr="00D97C05" w:rsidRDefault="001E3342" w:rsidP="00525B37">
      <w:pPr>
        <w:pStyle w:val="para-first"/>
        <w:numPr>
          <w:ilvl w:val="0"/>
          <w:numId w:val="7"/>
        </w:numPr>
        <w:spacing w:line="240" w:lineRule="auto"/>
        <w:rPr>
          <w:sz w:val="24"/>
          <w:szCs w:val="24"/>
          <w:lang w:val="en-GB" w:eastAsia="zh-CN"/>
        </w:rPr>
      </w:pPr>
      <w:r w:rsidRPr="00D97C05">
        <w:rPr>
          <w:rFonts w:hint="eastAsia"/>
          <w:sz w:val="24"/>
          <w:szCs w:val="24"/>
          <w:lang w:val="en-GB" w:eastAsia="zh-CN"/>
        </w:rPr>
        <w:t>a query (test) set</w:t>
      </w:r>
      <w:r w:rsidR="00532F33">
        <w:rPr>
          <w:sz w:val="24"/>
          <w:szCs w:val="24"/>
          <w:lang w:val="en-GB" w:eastAsia="zh-CN"/>
        </w:rPr>
        <w:t xml:space="preserve"> of </w:t>
      </w:r>
      <w:r w:rsidR="0056340F" w:rsidRPr="00D97C05">
        <w:rPr>
          <w:rFonts w:hint="eastAsia"/>
          <w:sz w:val="24"/>
          <w:szCs w:val="24"/>
          <w:lang w:val="en-GB" w:eastAsia="zh-CN"/>
        </w:rPr>
        <w:t>16,941</w:t>
      </w:r>
      <w:r w:rsidRPr="00D97C05">
        <w:rPr>
          <w:rFonts w:hint="eastAsia"/>
          <w:sz w:val="24"/>
          <w:szCs w:val="24"/>
          <w:lang w:val="en-GB" w:eastAsia="zh-CN"/>
        </w:rPr>
        <w:t xml:space="preserve"> cells </w:t>
      </w:r>
      <w:r w:rsidR="00532F33">
        <w:rPr>
          <w:sz w:val="24"/>
          <w:szCs w:val="24"/>
          <w:lang w:val="en-GB" w:eastAsia="zh-CN"/>
        </w:rPr>
        <w:t>from</w:t>
      </w:r>
      <w:r w:rsidRPr="00D97C05">
        <w:rPr>
          <w:rFonts w:hint="eastAsia"/>
          <w:sz w:val="24"/>
          <w:szCs w:val="24"/>
          <w:lang w:val="en-GB" w:eastAsia="zh-CN"/>
        </w:rPr>
        <w:t xml:space="preserve"> the 10X V2 protocol.</w:t>
      </w:r>
    </w:p>
    <w:p w14:paraId="755AE0C0" w14:textId="4A3EEBDE" w:rsidR="00532F33" w:rsidRDefault="00532F33" w:rsidP="00525B37">
      <w:pPr>
        <w:pStyle w:val="para-first"/>
        <w:spacing w:line="240" w:lineRule="auto"/>
        <w:ind w:firstLine="420"/>
        <w:rPr>
          <w:sz w:val="24"/>
          <w:szCs w:val="24"/>
          <w:lang w:val="en-GB" w:eastAsia="zh-CN"/>
        </w:rPr>
      </w:pPr>
      <w:r>
        <w:rPr>
          <w:sz w:val="24"/>
          <w:szCs w:val="24"/>
          <w:lang w:val="en-GB" w:eastAsia="zh-CN"/>
        </w:rPr>
        <w:t>Each of t</w:t>
      </w:r>
      <w:r w:rsidR="0024453E" w:rsidRPr="00D97C05">
        <w:rPr>
          <w:rFonts w:hint="eastAsia"/>
          <w:sz w:val="24"/>
          <w:szCs w:val="24"/>
          <w:lang w:val="en-GB" w:eastAsia="zh-CN"/>
        </w:rPr>
        <w:t xml:space="preserve">he seven </w:t>
      </w:r>
      <w:r w:rsidR="0024453E" w:rsidRPr="00D97C05">
        <w:rPr>
          <w:sz w:val="24"/>
          <w:szCs w:val="24"/>
          <w:lang w:val="en-GB" w:eastAsia="zh-CN"/>
        </w:rPr>
        <w:t>sketching</w:t>
      </w:r>
      <w:r w:rsidR="0024453E" w:rsidRPr="00D97C05">
        <w:rPr>
          <w:rFonts w:hint="eastAsia"/>
          <w:sz w:val="24"/>
          <w:szCs w:val="24"/>
          <w:lang w:val="en-GB" w:eastAsia="zh-CN"/>
        </w:rPr>
        <w:t xml:space="preserve"> methods w</w:t>
      </w:r>
      <w:r>
        <w:rPr>
          <w:sz w:val="24"/>
          <w:szCs w:val="24"/>
          <w:lang w:val="en-GB" w:eastAsia="zh-CN"/>
        </w:rPr>
        <w:t>as</w:t>
      </w:r>
      <w:r w:rsidR="0024453E" w:rsidRPr="00D97C05">
        <w:rPr>
          <w:rFonts w:hint="eastAsia"/>
          <w:sz w:val="24"/>
          <w:szCs w:val="24"/>
          <w:lang w:val="en-GB" w:eastAsia="zh-CN"/>
        </w:rPr>
        <w:t xml:space="preserve"> applied to </w:t>
      </w:r>
      <w:r w:rsidR="003F3DAA" w:rsidRPr="00D97C05">
        <w:rPr>
          <w:rFonts w:hint="eastAsia"/>
          <w:sz w:val="24"/>
          <w:szCs w:val="24"/>
          <w:lang w:val="en-GB" w:eastAsia="zh-CN"/>
        </w:rPr>
        <w:t>generate</w:t>
      </w:r>
      <w:r w:rsidR="0024453E" w:rsidRPr="00D97C05">
        <w:rPr>
          <w:rFonts w:hint="eastAsia"/>
          <w:sz w:val="24"/>
          <w:szCs w:val="24"/>
          <w:lang w:val="en-GB" w:eastAsia="zh-CN"/>
        </w:rPr>
        <w:t xml:space="preserve"> sketches </w:t>
      </w:r>
      <w:r w:rsidR="00B70EE2" w:rsidRPr="00D97C05">
        <w:rPr>
          <w:rFonts w:hint="eastAsia"/>
          <w:sz w:val="24"/>
          <w:szCs w:val="24"/>
          <w:lang w:val="en-GB" w:eastAsia="zh-CN"/>
        </w:rPr>
        <w:t>of</w:t>
      </w:r>
      <w:r w:rsidR="0024453E" w:rsidRPr="00D97C05">
        <w:rPr>
          <w:rFonts w:hint="eastAsia"/>
          <w:sz w:val="24"/>
          <w:szCs w:val="24"/>
          <w:lang w:val="en-GB" w:eastAsia="zh-CN"/>
        </w:rPr>
        <w:t xml:space="preserve"> the </w:t>
      </w:r>
      <w:r w:rsidR="004F79AB" w:rsidRPr="00D97C05">
        <w:rPr>
          <w:rFonts w:hint="eastAsia"/>
          <w:sz w:val="24"/>
          <w:szCs w:val="24"/>
          <w:lang w:val="en-GB" w:eastAsia="zh-CN"/>
        </w:rPr>
        <w:t>reference set</w:t>
      </w:r>
      <w:r w:rsidR="0024453E" w:rsidRPr="00D97C05">
        <w:rPr>
          <w:rFonts w:hint="eastAsia"/>
          <w:sz w:val="24"/>
          <w:szCs w:val="24"/>
          <w:lang w:val="en-GB" w:eastAsia="zh-CN"/>
        </w:rPr>
        <w:t xml:space="preserve"> </w:t>
      </w:r>
      <w:r w:rsidR="000C036C" w:rsidRPr="00D97C05">
        <w:rPr>
          <w:rFonts w:hint="eastAsia"/>
          <w:sz w:val="24"/>
          <w:szCs w:val="24"/>
          <w:lang w:val="en-GB" w:eastAsia="zh-CN"/>
        </w:rPr>
        <w:t>at varying</w:t>
      </w:r>
      <w:r w:rsidR="0024453E" w:rsidRPr="00D97C05">
        <w:rPr>
          <w:rFonts w:hint="eastAsia"/>
          <w:sz w:val="24"/>
          <w:szCs w:val="24"/>
          <w:lang w:val="en-GB" w:eastAsia="zh-CN"/>
        </w:rPr>
        <w:t xml:space="preserve"> percentages</w:t>
      </w:r>
      <w:r w:rsidR="00C728D3" w:rsidRPr="00D97C05">
        <w:rPr>
          <w:rFonts w:hint="eastAsia"/>
          <w:sz w:val="24"/>
          <w:szCs w:val="24"/>
          <w:lang w:val="en-GB" w:eastAsia="zh-CN"/>
        </w:rPr>
        <w:t xml:space="preserve"> of</w:t>
      </w:r>
      <w:r w:rsidR="0024453E" w:rsidRPr="00D97C05">
        <w:rPr>
          <w:rFonts w:hint="eastAsia"/>
          <w:sz w:val="24"/>
          <w:szCs w:val="24"/>
          <w:lang w:val="en-GB" w:eastAsia="zh-CN"/>
        </w:rPr>
        <w:t xml:space="preserve"> 2%, 4%, 6%, 8%, and 10%, respectively</w:t>
      </w:r>
      <w:r w:rsidR="00C728D3" w:rsidRPr="00D97C05">
        <w:rPr>
          <w:rFonts w:hint="eastAsia"/>
          <w:sz w:val="24"/>
          <w:szCs w:val="24"/>
          <w:lang w:val="en-GB" w:eastAsia="zh-CN"/>
        </w:rPr>
        <w:t>, while</w:t>
      </w:r>
      <w:r w:rsidR="004F79AB" w:rsidRPr="00D97C05">
        <w:rPr>
          <w:rFonts w:hint="eastAsia"/>
          <w:sz w:val="24"/>
          <w:szCs w:val="24"/>
          <w:lang w:val="en-GB" w:eastAsia="zh-CN"/>
        </w:rPr>
        <w:t xml:space="preserve"> </w:t>
      </w:r>
      <w:r w:rsidR="00C728D3" w:rsidRPr="00D97C05">
        <w:rPr>
          <w:rFonts w:hint="eastAsia"/>
          <w:sz w:val="24"/>
          <w:szCs w:val="24"/>
          <w:lang w:val="en-GB" w:eastAsia="zh-CN"/>
        </w:rPr>
        <w:t>t</w:t>
      </w:r>
      <w:r w:rsidR="004F79AB" w:rsidRPr="00D97C05">
        <w:rPr>
          <w:rFonts w:hint="eastAsia"/>
          <w:sz w:val="24"/>
          <w:szCs w:val="24"/>
          <w:lang w:val="en-GB" w:eastAsia="zh-CN"/>
        </w:rPr>
        <w:t>he query set remained unchanged.</w:t>
      </w:r>
      <w:r w:rsidR="00FA0C0A" w:rsidRPr="00D97C05">
        <w:rPr>
          <w:rFonts w:hint="eastAsia"/>
          <w:sz w:val="24"/>
          <w:szCs w:val="24"/>
          <w:lang w:val="en-GB" w:eastAsia="zh-CN"/>
        </w:rPr>
        <w:t xml:space="preserve"> Each </w:t>
      </w:r>
      <w:r w:rsidR="00C728D3" w:rsidRPr="00D97C05">
        <w:rPr>
          <w:rFonts w:hint="eastAsia"/>
          <w:sz w:val="24"/>
          <w:szCs w:val="24"/>
          <w:lang w:val="en-GB" w:eastAsia="zh-CN"/>
        </w:rPr>
        <w:t xml:space="preserve">resulting </w:t>
      </w:r>
      <w:r w:rsidR="00FA0C0A" w:rsidRPr="00D97C05">
        <w:rPr>
          <w:rFonts w:hint="eastAsia"/>
          <w:sz w:val="24"/>
          <w:szCs w:val="24"/>
          <w:lang w:val="en-GB" w:eastAsia="zh-CN"/>
        </w:rPr>
        <w:t xml:space="preserve">sketch was used to train a </w:t>
      </w:r>
      <w:r w:rsidR="004B58C0">
        <w:rPr>
          <w:sz w:val="24"/>
          <w:szCs w:val="24"/>
          <w:lang w:val="en-GB" w:eastAsia="zh-CN"/>
        </w:rPr>
        <w:t>sc</w:t>
      </w:r>
      <w:r w:rsidR="00FA0C0A" w:rsidRPr="00D97C05">
        <w:rPr>
          <w:rFonts w:hint="eastAsia"/>
          <w:sz w:val="24"/>
          <w:szCs w:val="24"/>
          <w:lang w:val="en-GB" w:eastAsia="zh-CN"/>
        </w:rPr>
        <w:t xml:space="preserve">ANVI </w:t>
      </w:r>
      <w:r w:rsidR="0095603B" w:rsidRPr="00D97C05">
        <w:rPr>
          <w:sz w:val="24"/>
          <w:szCs w:val="24"/>
          <w:lang w:val="en-GB" w:eastAsia="zh-CN"/>
        </w:rPr>
        <w:t>model following</w:t>
      </w:r>
      <w:r w:rsidR="00C728D3" w:rsidRPr="00D97C05">
        <w:rPr>
          <w:rFonts w:hint="eastAsia"/>
          <w:sz w:val="24"/>
          <w:szCs w:val="24"/>
          <w:lang w:val="en-GB" w:eastAsia="zh-CN"/>
        </w:rPr>
        <w:t xml:space="preserve"> </w:t>
      </w:r>
      <w:r w:rsidR="00FA1B6C" w:rsidRPr="00D97C05">
        <w:rPr>
          <w:rFonts w:hint="eastAsia"/>
          <w:sz w:val="24"/>
          <w:szCs w:val="24"/>
          <w:lang w:val="en-GB" w:eastAsia="zh-CN"/>
        </w:rPr>
        <w:t>the official tutorial (</w:t>
      </w:r>
      <w:r w:rsidRPr="00341132">
        <w:rPr>
          <w:sz w:val="24"/>
          <w:szCs w:val="24"/>
          <w:lang w:val="en-GB" w:eastAsia="zh-CN"/>
        </w:rPr>
        <w:t>https://docs.scarches.org/en/latest/scanvi_surgery</w:t>
      </w:r>
    </w:p>
    <w:p w14:paraId="3CC7083F" w14:textId="70B0379D" w:rsidR="00506FF9" w:rsidRDefault="004D4AEE" w:rsidP="005874C9">
      <w:pPr>
        <w:pStyle w:val="para-first"/>
        <w:spacing w:line="240" w:lineRule="auto"/>
        <w:rPr>
          <w:sz w:val="24"/>
          <w:szCs w:val="24"/>
          <w:lang w:val="en-GB" w:eastAsia="zh-CN"/>
        </w:rPr>
      </w:pPr>
      <w:r w:rsidRPr="00532F33">
        <w:rPr>
          <w:sz w:val="24"/>
          <w:szCs w:val="24"/>
          <w:lang w:val="en-GB" w:eastAsia="zh-CN"/>
        </w:rPr>
        <w:t>_pipe</w:t>
      </w:r>
      <w:r w:rsidR="002A0049" w:rsidRPr="004D4AEE">
        <w:rPr>
          <w:sz w:val="24"/>
          <w:szCs w:val="24"/>
          <w:lang w:val="en-GB" w:eastAsia="zh-CN"/>
        </w:rPr>
        <w:t>line.html</w:t>
      </w:r>
      <w:r w:rsidR="00FA1B6C" w:rsidRPr="00D97C05">
        <w:rPr>
          <w:rFonts w:hint="eastAsia"/>
          <w:sz w:val="24"/>
          <w:szCs w:val="24"/>
          <w:lang w:val="en-GB" w:eastAsia="zh-CN"/>
        </w:rPr>
        <w:t>)</w:t>
      </w:r>
      <w:r w:rsidR="00A87384" w:rsidRPr="00D97C05">
        <w:rPr>
          <w:rFonts w:hint="eastAsia"/>
          <w:sz w:val="24"/>
          <w:szCs w:val="24"/>
          <w:lang w:val="en-GB" w:eastAsia="zh-CN"/>
        </w:rPr>
        <w:t xml:space="preserve">. </w:t>
      </w:r>
      <w:r w:rsidR="00977A5B">
        <w:rPr>
          <w:sz w:val="24"/>
          <w:szCs w:val="24"/>
          <w:lang w:val="en-GB" w:eastAsia="zh-CN"/>
        </w:rPr>
        <w:t xml:space="preserve">Here, </w:t>
      </w:r>
      <w:r w:rsidR="00C11806">
        <w:rPr>
          <w:sz w:val="24"/>
          <w:szCs w:val="24"/>
          <w:lang w:val="en-GB" w:eastAsia="zh-CN"/>
        </w:rPr>
        <w:t>r</w:t>
      </w:r>
      <w:r w:rsidR="00977A5B" w:rsidRPr="00977A5B">
        <w:rPr>
          <w:sz w:val="24"/>
          <w:szCs w:val="24"/>
          <w:lang w:val="en-GB" w:eastAsia="zh-CN"/>
        </w:rPr>
        <w:t>aw counts were used for training, as recommended by the official documentation, to ensure the model’s underlying statistical assumptions remain valid.</w:t>
      </w:r>
      <w:r w:rsidR="00E70E16">
        <w:rPr>
          <w:sz w:val="24"/>
          <w:szCs w:val="24"/>
          <w:lang w:val="en-GB" w:eastAsia="zh-CN"/>
        </w:rPr>
        <w:t xml:space="preserve"> </w:t>
      </w:r>
      <w:r w:rsidR="00532F33">
        <w:rPr>
          <w:sz w:val="24"/>
          <w:szCs w:val="24"/>
          <w:lang w:val="en-GB" w:eastAsia="zh-CN"/>
        </w:rPr>
        <w:t>T</w:t>
      </w:r>
      <w:r w:rsidR="00532F33" w:rsidRPr="00D97C05">
        <w:rPr>
          <w:rFonts w:hint="eastAsia"/>
          <w:sz w:val="24"/>
          <w:szCs w:val="24"/>
          <w:lang w:val="en-GB" w:eastAsia="zh-CN"/>
        </w:rPr>
        <w:t>o mitigate overfitting</w:t>
      </w:r>
      <w:r w:rsidR="00532F33">
        <w:rPr>
          <w:sz w:val="24"/>
          <w:szCs w:val="24"/>
          <w:lang w:val="en-GB" w:eastAsia="zh-CN"/>
        </w:rPr>
        <w:t xml:space="preserve">, </w:t>
      </w:r>
      <w:r w:rsidR="003F6B64">
        <w:rPr>
          <w:sz w:val="24"/>
          <w:szCs w:val="24"/>
          <w:lang w:val="en-GB" w:eastAsia="zh-CN"/>
        </w:rPr>
        <w:t xml:space="preserve">we set </w:t>
      </w:r>
      <w:r w:rsidR="00E02C38" w:rsidRPr="00D97C05">
        <w:rPr>
          <w:rFonts w:hint="eastAsia"/>
          <w:sz w:val="24"/>
          <w:szCs w:val="24"/>
          <w:lang w:val="en-GB" w:eastAsia="zh-CN"/>
        </w:rPr>
        <w:t>vae.train()</w:t>
      </w:r>
      <w:r w:rsidR="003F6B64">
        <w:rPr>
          <w:sz w:val="24"/>
          <w:szCs w:val="24"/>
          <w:lang w:val="en-GB" w:eastAsia="zh-CN"/>
        </w:rPr>
        <w:t xml:space="preserve"> to 100 epochs</w:t>
      </w:r>
      <w:r w:rsidR="00E02C38" w:rsidRPr="00D97C05">
        <w:rPr>
          <w:rFonts w:hint="eastAsia"/>
          <w:sz w:val="24"/>
          <w:szCs w:val="24"/>
          <w:lang w:val="en-GB" w:eastAsia="zh-CN"/>
        </w:rPr>
        <w:t>, scanvae.train</w:t>
      </w:r>
      <w:r w:rsidR="00A46317" w:rsidRPr="00D97C05">
        <w:rPr>
          <w:rFonts w:hint="eastAsia"/>
          <w:sz w:val="24"/>
          <w:szCs w:val="24"/>
          <w:lang w:val="en-GB" w:eastAsia="zh-CN"/>
        </w:rPr>
        <w:t>()</w:t>
      </w:r>
      <w:r w:rsidR="003F6B64">
        <w:rPr>
          <w:sz w:val="24"/>
          <w:szCs w:val="24"/>
          <w:lang w:val="en-GB" w:eastAsia="zh-CN"/>
        </w:rPr>
        <w:t xml:space="preserve"> to 10 epochs</w:t>
      </w:r>
      <w:r w:rsidR="00A46317" w:rsidRPr="00D97C05">
        <w:rPr>
          <w:rFonts w:hint="eastAsia"/>
          <w:sz w:val="24"/>
          <w:szCs w:val="24"/>
          <w:lang w:val="en-GB" w:eastAsia="zh-CN"/>
        </w:rPr>
        <w:t>,</w:t>
      </w:r>
      <w:r w:rsidR="00E02C38" w:rsidRPr="00D97C05">
        <w:rPr>
          <w:rFonts w:hint="eastAsia"/>
          <w:sz w:val="24"/>
          <w:szCs w:val="24"/>
          <w:lang w:val="en-GB" w:eastAsia="zh-CN"/>
        </w:rPr>
        <w:t xml:space="preserve"> </w:t>
      </w:r>
      <w:r w:rsidR="00A46317" w:rsidRPr="00D97C05">
        <w:rPr>
          <w:rFonts w:hint="eastAsia"/>
          <w:sz w:val="24"/>
          <w:szCs w:val="24"/>
          <w:lang w:val="en-GB" w:eastAsia="zh-CN"/>
        </w:rPr>
        <w:t>and model.train()</w:t>
      </w:r>
      <w:r w:rsidR="003F6B64">
        <w:rPr>
          <w:sz w:val="24"/>
          <w:szCs w:val="24"/>
          <w:lang w:val="en-GB" w:eastAsia="zh-CN"/>
        </w:rPr>
        <w:t xml:space="preserve"> to </w:t>
      </w:r>
      <w:r w:rsidR="00A46317" w:rsidRPr="00D97C05">
        <w:rPr>
          <w:rFonts w:hint="eastAsia"/>
          <w:sz w:val="24"/>
          <w:szCs w:val="24"/>
          <w:lang w:val="en-GB" w:eastAsia="zh-CN"/>
        </w:rPr>
        <w:t>10</w:t>
      </w:r>
      <w:r w:rsidR="003F6B64">
        <w:rPr>
          <w:sz w:val="24"/>
          <w:szCs w:val="24"/>
          <w:lang w:val="en-GB" w:eastAsia="zh-CN"/>
        </w:rPr>
        <w:t>.</w:t>
      </w:r>
      <w:r w:rsidR="003F3DAA" w:rsidRPr="00D97C05">
        <w:rPr>
          <w:rFonts w:hint="eastAsia"/>
          <w:sz w:val="24"/>
          <w:szCs w:val="24"/>
          <w:lang w:val="en-GB" w:eastAsia="zh-CN"/>
        </w:rPr>
        <w:t xml:space="preserve"> </w:t>
      </w:r>
      <w:r w:rsidR="003F6B64">
        <w:rPr>
          <w:sz w:val="24"/>
          <w:szCs w:val="24"/>
          <w:lang w:val="en-GB" w:eastAsia="zh-CN"/>
        </w:rPr>
        <w:t>A</w:t>
      </w:r>
      <w:r w:rsidR="003F3DAA" w:rsidRPr="00D97C05">
        <w:rPr>
          <w:rFonts w:hint="eastAsia"/>
          <w:sz w:val="24"/>
          <w:szCs w:val="24"/>
          <w:lang w:val="en-GB" w:eastAsia="zh-CN"/>
        </w:rPr>
        <w:t xml:space="preserve">ll other parameters </w:t>
      </w:r>
      <w:r w:rsidR="00C728D3" w:rsidRPr="00D97C05">
        <w:rPr>
          <w:rFonts w:hint="eastAsia"/>
          <w:sz w:val="24"/>
          <w:szCs w:val="24"/>
          <w:lang w:val="en-GB" w:eastAsia="zh-CN"/>
        </w:rPr>
        <w:t xml:space="preserve">were </w:t>
      </w:r>
      <w:r w:rsidR="003F6B64">
        <w:rPr>
          <w:sz w:val="24"/>
          <w:szCs w:val="24"/>
          <w:lang w:val="en-GB" w:eastAsia="zh-CN"/>
        </w:rPr>
        <w:t>kept</w:t>
      </w:r>
      <w:r w:rsidR="00C728D3" w:rsidRPr="00D97C05">
        <w:rPr>
          <w:rFonts w:hint="eastAsia"/>
          <w:sz w:val="24"/>
          <w:szCs w:val="24"/>
          <w:lang w:val="en-GB" w:eastAsia="zh-CN"/>
        </w:rPr>
        <w:t xml:space="preserve"> </w:t>
      </w:r>
      <w:r w:rsidR="003F6B64">
        <w:rPr>
          <w:sz w:val="24"/>
          <w:szCs w:val="24"/>
          <w:lang w:val="en-GB" w:eastAsia="zh-CN"/>
        </w:rPr>
        <w:t xml:space="preserve">at their </w:t>
      </w:r>
      <w:r w:rsidR="00C728D3" w:rsidRPr="00D97C05">
        <w:rPr>
          <w:rFonts w:hint="eastAsia"/>
          <w:sz w:val="24"/>
          <w:szCs w:val="24"/>
          <w:lang w:val="en-GB" w:eastAsia="zh-CN"/>
        </w:rPr>
        <w:t>default</w:t>
      </w:r>
      <w:r w:rsidR="003F6B64">
        <w:rPr>
          <w:sz w:val="24"/>
          <w:szCs w:val="24"/>
          <w:lang w:val="en-GB" w:eastAsia="zh-CN"/>
        </w:rPr>
        <w:t xml:space="preserve"> values.</w:t>
      </w:r>
      <w:r w:rsidR="00691A09">
        <w:rPr>
          <w:sz w:val="24"/>
          <w:szCs w:val="24"/>
          <w:lang w:val="en-GB" w:eastAsia="zh-CN"/>
        </w:rPr>
        <w:t xml:space="preserve"> </w:t>
      </w:r>
      <w:r w:rsidR="003F6B64">
        <w:rPr>
          <w:sz w:val="24"/>
          <w:szCs w:val="24"/>
          <w:lang w:val="en-GB" w:eastAsia="zh-CN"/>
        </w:rPr>
        <w:t>T</w:t>
      </w:r>
      <w:r w:rsidR="00691A09">
        <w:rPr>
          <w:sz w:val="24"/>
          <w:szCs w:val="24"/>
          <w:lang w:val="en-GB" w:eastAsia="zh-CN"/>
        </w:rPr>
        <w:t xml:space="preserve">he trained model was then used to infer cell types </w:t>
      </w:r>
      <w:r w:rsidR="003F6B64">
        <w:rPr>
          <w:sz w:val="24"/>
          <w:szCs w:val="24"/>
          <w:lang w:val="en-GB" w:eastAsia="zh-CN"/>
        </w:rPr>
        <w:t>for</w:t>
      </w:r>
      <w:r w:rsidR="00691A09">
        <w:rPr>
          <w:sz w:val="24"/>
          <w:szCs w:val="24"/>
          <w:lang w:val="en-GB" w:eastAsia="zh-CN"/>
        </w:rPr>
        <w:t xml:space="preserve"> the full query</w:t>
      </w:r>
      <w:r w:rsidR="003F6B64">
        <w:rPr>
          <w:sz w:val="24"/>
          <w:szCs w:val="24"/>
          <w:lang w:val="en-GB" w:eastAsia="zh-CN"/>
        </w:rPr>
        <w:t xml:space="preserve"> set</w:t>
      </w:r>
      <w:r w:rsidR="00691A09">
        <w:rPr>
          <w:sz w:val="24"/>
          <w:szCs w:val="24"/>
          <w:lang w:val="en-GB" w:eastAsia="zh-CN"/>
        </w:rPr>
        <w:t>.</w:t>
      </w:r>
      <w:r w:rsidR="0069290D">
        <w:rPr>
          <w:rFonts w:hint="eastAsia"/>
          <w:sz w:val="24"/>
          <w:szCs w:val="24"/>
          <w:lang w:val="en-GB" w:eastAsia="zh-CN"/>
        </w:rPr>
        <w:t xml:space="preserve"> </w:t>
      </w:r>
      <w:r w:rsidR="0069290D">
        <w:rPr>
          <w:sz w:val="24"/>
          <w:szCs w:val="24"/>
          <w:lang w:val="en-GB" w:eastAsia="zh-CN"/>
        </w:rPr>
        <w:t>A separate</w:t>
      </w:r>
      <w:r w:rsidR="0053644A">
        <w:rPr>
          <w:sz w:val="24"/>
          <w:szCs w:val="24"/>
          <w:lang w:val="en-GB" w:eastAsia="zh-CN"/>
        </w:rPr>
        <w:t xml:space="preserve"> model</w:t>
      </w:r>
      <w:r w:rsidR="0069290D">
        <w:rPr>
          <w:sz w:val="24"/>
          <w:szCs w:val="24"/>
          <w:lang w:val="en-GB" w:eastAsia="zh-CN"/>
        </w:rPr>
        <w:t xml:space="preserve"> was trained on</w:t>
      </w:r>
      <w:r w:rsidR="0053644A">
        <w:rPr>
          <w:sz w:val="24"/>
          <w:szCs w:val="24"/>
          <w:lang w:val="en-GB" w:eastAsia="zh-CN"/>
        </w:rPr>
        <w:t xml:space="preserve"> the </w:t>
      </w:r>
      <w:r w:rsidR="0069290D">
        <w:rPr>
          <w:sz w:val="24"/>
          <w:szCs w:val="24"/>
          <w:lang w:val="en-GB" w:eastAsia="zh-CN"/>
        </w:rPr>
        <w:t>entire</w:t>
      </w:r>
      <w:r w:rsidR="0053644A">
        <w:rPr>
          <w:sz w:val="24"/>
          <w:szCs w:val="24"/>
          <w:lang w:val="en-GB" w:eastAsia="zh-CN"/>
        </w:rPr>
        <w:t xml:space="preserve"> reference </w:t>
      </w:r>
      <w:r w:rsidR="0069290D">
        <w:rPr>
          <w:sz w:val="24"/>
          <w:szCs w:val="24"/>
          <w:lang w:val="en-GB" w:eastAsia="zh-CN"/>
        </w:rPr>
        <w:t>set to quantify performance loss due to sketching</w:t>
      </w:r>
      <w:r w:rsidR="0053644A">
        <w:rPr>
          <w:sz w:val="24"/>
          <w:szCs w:val="24"/>
          <w:lang w:val="en-GB" w:eastAsia="zh-CN"/>
        </w:rPr>
        <w:t>.</w:t>
      </w:r>
      <w:r w:rsidR="004A7CB6" w:rsidRPr="00D97C05">
        <w:rPr>
          <w:rFonts w:hint="eastAsia"/>
          <w:sz w:val="24"/>
          <w:szCs w:val="24"/>
          <w:lang w:val="en-GB" w:eastAsia="zh-CN"/>
        </w:rPr>
        <w:t xml:space="preserve"> </w:t>
      </w:r>
      <w:r w:rsidR="0069290D">
        <w:rPr>
          <w:sz w:val="24"/>
          <w:szCs w:val="24"/>
          <w:lang w:val="en-GB" w:eastAsia="zh-CN"/>
        </w:rPr>
        <w:t>E</w:t>
      </w:r>
      <w:r w:rsidR="00562104" w:rsidRPr="00D97C05">
        <w:rPr>
          <w:sz w:val="24"/>
          <w:szCs w:val="24"/>
          <w:lang w:val="en-GB" w:eastAsia="zh-CN"/>
        </w:rPr>
        <w:t xml:space="preserve">ach </w:t>
      </w:r>
      <w:r w:rsidR="0069290D">
        <w:rPr>
          <w:sz w:val="24"/>
          <w:szCs w:val="24"/>
          <w:lang w:val="en-GB" w:eastAsia="zh-CN"/>
        </w:rPr>
        <w:t xml:space="preserve">training-and-annotation run </w:t>
      </w:r>
      <w:r w:rsidR="004A7CB6" w:rsidRPr="00D97C05">
        <w:rPr>
          <w:sz w:val="24"/>
          <w:szCs w:val="24"/>
          <w:lang w:val="en-GB" w:eastAsia="zh-CN"/>
        </w:rPr>
        <w:t xml:space="preserve">was repeated </w:t>
      </w:r>
      <w:r w:rsidR="0069290D">
        <w:rPr>
          <w:sz w:val="24"/>
          <w:szCs w:val="24"/>
          <w:lang w:val="en-GB" w:eastAsia="zh-CN"/>
        </w:rPr>
        <w:t>10</w:t>
      </w:r>
      <w:r w:rsidR="004A7CB6" w:rsidRPr="00D97C05">
        <w:rPr>
          <w:sz w:val="24"/>
          <w:szCs w:val="24"/>
          <w:lang w:val="en-GB" w:eastAsia="zh-CN"/>
        </w:rPr>
        <w:t xml:space="preserve"> times</w:t>
      </w:r>
      <w:r w:rsidR="00562104">
        <w:rPr>
          <w:sz w:val="24"/>
          <w:szCs w:val="24"/>
          <w:lang w:val="en-GB" w:eastAsia="zh-CN"/>
        </w:rPr>
        <w:t xml:space="preserve"> </w:t>
      </w:r>
      <w:r w:rsidR="0069290D">
        <w:rPr>
          <w:sz w:val="24"/>
          <w:szCs w:val="24"/>
          <w:lang w:val="en-GB" w:eastAsia="zh-CN"/>
        </w:rPr>
        <w:t>(</w:t>
      </w:r>
      <w:r w:rsidR="00562104">
        <w:rPr>
          <w:sz w:val="24"/>
          <w:szCs w:val="24"/>
          <w:lang w:val="en-GB" w:eastAsia="zh-CN"/>
        </w:rPr>
        <w:t>random seeds 42</w:t>
      </w:r>
      <w:r w:rsidR="0069290D">
        <w:rPr>
          <w:sz w:val="24"/>
          <w:szCs w:val="24"/>
          <w:lang w:val="en-GB" w:eastAsia="zh-CN"/>
        </w:rPr>
        <w:t xml:space="preserve"> to 51)</w:t>
      </w:r>
      <w:r w:rsidR="004A7CB6" w:rsidRPr="00D97C05">
        <w:rPr>
          <w:sz w:val="24"/>
          <w:szCs w:val="24"/>
          <w:lang w:val="en-GB" w:eastAsia="zh-CN"/>
        </w:rPr>
        <w:t xml:space="preserve">, </w:t>
      </w:r>
      <w:r w:rsidR="0069290D">
        <w:rPr>
          <w:sz w:val="24"/>
          <w:szCs w:val="24"/>
          <w:lang w:val="en-GB" w:eastAsia="zh-CN"/>
        </w:rPr>
        <w:t xml:space="preserve">and </w:t>
      </w:r>
      <w:r w:rsidR="004A7CB6" w:rsidRPr="00D97C05">
        <w:rPr>
          <w:sz w:val="24"/>
          <w:szCs w:val="24"/>
          <w:lang w:val="en-GB" w:eastAsia="zh-CN"/>
        </w:rPr>
        <w:t>t</w:t>
      </w:r>
      <w:r w:rsidR="00393712">
        <w:rPr>
          <w:sz w:val="24"/>
          <w:szCs w:val="24"/>
          <w:lang w:val="en-GB" w:eastAsia="zh-CN"/>
        </w:rPr>
        <w:t>he</w:t>
      </w:r>
      <w:r w:rsidR="004A7CB6" w:rsidRPr="00D97C05">
        <w:rPr>
          <w:sz w:val="24"/>
          <w:szCs w:val="24"/>
          <w:lang w:val="en-GB" w:eastAsia="zh-CN"/>
        </w:rPr>
        <w:t xml:space="preserve"> </w:t>
      </w:r>
      <w:r w:rsidR="00393712">
        <w:rPr>
          <w:sz w:val="24"/>
          <w:szCs w:val="24"/>
          <w:lang w:val="en-GB" w:eastAsia="zh-CN"/>
        </w:rPr>
        <w:t xml:space="preserve">annotation </w:t>
      </w:r>
      <w:r w:rsidR="004A7CB6" w:rsidRPr="00D97C05">
        <w:rPr>
          <w:sz w:val="24"/>
          <w:szCs w:val="24"/>
          <w:lang w:val="en-GB" w:eastAsia="zh-CN"/>
        </w:rPr>
        <w:t xml:space="preserve">accuracy </w:t>
      </w:r>
      <w:r w:rsidR="0069290D">
        <w:rPr>
          <w:sz w:val="24"/>
          <w:szCs w:val="24"/>
          <w:lang w:val="en-GB" w:eastAsia="zh-CN"/>
        </w:rPr>
        <w:t xml:space="preserve">was recorded </w:t>
      </w:r>
      <w:r w:rsidR="00393712">
        <w:rPr>
          <w:sz w:val="24"/>
          <w:szCs w:val="24"/>
          <w:lang w:val="en-GB" w:eastAsia="zh-CN"/>
        </w:rPr>
        <w:t>for each run</w:t>
      </w:r>
      <w:r w:rsidR="004A7CB6" w:rsidRPr="00D97C05">
        <w:rPr>
          <w:sz w:val="24"/>
          <w:szCs w:val="24"/>
          <w:lang w:val="en-GB" w:eastAsia="zh-CN"/>
        </w:rPr>
        <w:t>.</w:t>
      </w:r>
      <w:r w:rsidR="0047333F" w:rsidRPr="00D97C05">
        <w:rPr>
          <w:rFonts w:hint="eastAsia"/>
          <w:sz w:val="24"/>
          <w:szCs w:val="24"/>
          <w:lang w:val="en-GB" w:eastAsia="zh-CN"/>
        </w:rPr>
        <w:t xml:space="preserve"> </w:t>
      </w:r>
    </w:p>
    <w:p w14:paraId="5C33EAF0" w14:textId="7B272244" w:rsidR="00662BD1" w:rsidRPr="00662BD1" w:rsidRDefault="00662BD1" w:rsidP="005F5DBF">
      <w:pPr>
        <w:pStyle w:val="para-first"/>
        <w:spacing w:line="240" w:lineRule="auto"/>
        <w:ind w:firstLine="420"/>
        <w:rPr>
          <w:b/>
          <w:bCs/>
          <w:sz w:val="24"/>
          <w:szCs w:val="24"/>
          <w:lang w:val="en-GB" w:eastAsia="zh-CN"/>
        </w:rPr>
      </w:pPr>
      <w:r w:rsidRPr="00662BD1">
        <w:rPr>
          <w:rFonts w:hint="eastAsia"/>
          <w:b/>
          <w:bCs/>
          <w:sz w:val="24"/>
          <w:szCs w:val="24"/>
          <w:lang w:val="en-GB" w:eastAsia="zh-CN"/>
        </w:rPr>
        <w:t>m</w:t>
      </w:r>
      <w:r w:rsidRPr="00662BD1">
        <w:rPr>
          <w:b/>
          <w:bCs/>
          <w:sz w:val="24"/>
          <w:szCs w:val="24"/>
          <w:lang w:val="en-GB" w:eastAsia="zh-CN"/>
        </w:rPr>
        <w:t>Brain with scPoli</w:t>
      </w:r>
    </w:p>
    <w:p w14:paraId="376A240D" w14:textId="4DBCCB66" w:rsidR="00341132" w:rsidRDefault="004B58C0" w:rsidP="005F5DBF">
      <w:pPr>
        <w:pStyle w:val="para-first"/>
        <w:spacing w:line="240" w:lineRule="auto"/>
        <w:ind w:firstLine="420"/>
        <w:rPr>
          <w:sz w:val="24"/>
          <w:szCs w:val="24"/>
          <w:lang w:val="en-GB" w:eastAsia="zh-CN"/>
        </w:rPr>
      </w:pPr>
      <w:r w:rsidRPr="0095603B">
        <w:rPr>
          <w:rFonts w:hint="eastAsia"/>
          <w:sz w:val="24"/>
          <w:szCs w:val="24"/>
          <w:lang w:val="en-GB" w:eastAsia="zh-CN"/>
        </w:rPr>
        <w:t>T</w:t>
      </w:r>
      <w:r w:rsidRPr="0095603B">
        <w:rPr>
          <w:sz w:val="24"/>
          <w:szCs w:val="24"/>
          <w:lang w:val="en-GB" w:eastAsia="zh-CN"/>
        </w:rPr>
        <w:t xml:space="preserve">he second task </w:t>
      </w:r>
      <w:r w:rsidR="00341132">
        <w:rPr>
          <w:sz w:val="24"/>
          <w:szCs w:val="24"/>
          <w:lang w:val="en-GB" w:eastAsia="zh-CN"/>
        </w:rPr>
        <w:t xml:space="preserve">employed the </w:t>
      </w:r>
      <w:r w:rsidR="00341132" w:rsidRPr="0095603B">
        <w:rPr>
          <w:sz w:val="24"/>
          <w:szCs w:val="24"/>
          <w:lang w:val="en-GB" w:eastAsia="zh-CN"/>
        </w:rPr>
        <w:t>mBrain</w:t>
      </w:r>
      <w:r w:rsidR="00341132">
        <w:rPr>
          <w:sz w:val="24"/>
          <w:szCs w:val="24"/>
          <w:lang w:val="en-GB" w:eastAsia="zh-CN"/>
        </w:rPr>
        <w:t xml:space="preserve"> dat</w:t>
      </w:r>
      <w:r w:rsidR="00341132" w:rsidRPr="00B24720">
        <w:rPr>
          <w:sz w:val="24"/>
          <w:szCs w:val="24"/>
          <w:lang w:val="en-GB" w:eastAsia="zh-CN"/>
        </w:rPr>
        <w:t>aset</w:t>
      </w:r>
      <w:r w:rsidR="00341132" w:rsidRPr="00B24720">
        <w:rPr>
          <w:sz w:val="24"/>
          <w:szCs w:val="24"/>
          <w:lang w:eastAsia="zh-CN"/>
        </w:rPr>
        <w:t xml:space="preserve"> </w:t>
      </w:r>
      <w:r w:rsidR="00341132" w:rsidRPr="00B24720">
        <w:rPr>
          <w:sz w:val="24"/>
          <w:szCs w:val="24"/>
          <w:lang w:eastAsia="zh-CN"/>
        </w:rPr>
        <w:fldChar w:fldCharType="begin">
          <w:fldData xml:space="preserve">PEVuZE5vdGU+PENpdGU+PEF1dGhvcj5Mb3Rmb2xsYWhpPC9BdXRob3I+PFllYXI+MjAyMjwvWWVh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</w:fldData>
        </w:fldChar>
      </w:r>
      <w:r w:rsidR="00341132">
        <w:rPr>
          <w:sz w:val="24"/>
          <w:szCs w:val="24"/>
          <w:lang w:eastAsia="zh-CN"/>
        </w:rPr>
        <w:instrText xml:space="preserve"> ADDIN EN.CITE </w:instrText>
      </w:r>
      <w:r w:rsidR="00341132">
        <w:rPr>
          <w:sz w:val="24"/>
          <w:szCs w:val="24"/>
          <w:lang w:eastAsia="zh-CN"/>
        </w:rPr>
        <w:fldChar w:fldCharType="begin">
          <w:fldData xml:space="preserve">PEVuZE5vdGU+PENpdGU+PEF1dGhvcj5Mb3Rmb2xsYWhpPC9BdXRob3I+PFllYXI+MjAyMjwvWWVh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</w:fldData>
        </w:fldChar>
      </w:r>
      <w:r w:rsidR="00341132">
        <w:rPr>
          <w:sz w:val="24"/>
          <w:szCs w:val="24"/>
          <w:lang w:eastAsia="zh-CN"/>
        </w:rPr>
        <w:instrText xml:space="preserve"> ADDIN EN.CITE.DATA </w:instrText>
      </w:r>
      <w:r w:rsidR="00341132">
        <w:rPr>
          <w:sz w:val="24"/>
          <w:szCs w:val="24"/>
          <w:lang w:eastAsia="zh-CN"/>
        </w:rPr>
      </w:r>
      <w:r w:rsidR="00341132">
        <w:rPr>
          <w:sz w:val="24"/>
          <w:szCs w:val="24"/>
          <w:lang w:eastAsia="zh-CN"/>
        </w:rPr>
        <w:fldChar w:fldCharType="end"/>
      </w:r>
      <w:r w:rsidR="00341132" w:rsidRPr="00B24720">
        <w:rPr>
          <w:sz w:val="24"/>
          <w:szCs w:val="24"/>
          <w:lang w:eastAsia="zh-CN"/>
        </w:rPr>
      </w:r>
      <w:r w:rsidR="00341132" w:rsidRPr="00B24720">
        <w:rPr>
          <w:sz w:val="24"/>
          <w:szCs w:val="24"/>
          <w:lang w:eastAsia="zh-CN"/>
        </w:rPr>
        <w:fldChar w:fldCharType="separate"/>
      </w:r>
      <w:r w:rsidR="00341132">
        <w:rPr>
          <w:noProof/>
          <w:sz w:val="24"/>
          <w:szCs w:val="24"/>
          <w:lang w:eastAsia="zh-CN"/>
        </w:rPr>
        <w:t>[4]</w:t>
      </w:r>
      <w:r w:rsidR="00341132" w:rsidRPr="00B24720">
        <w:rPr>
          <w:sz w:val="24"/>
          <w:szCs w:val="24"/>
          <w:lang w:eastAsia="zh-CN"/>
        </w:rPr>
        <w:fldChar w:fldCharType="end"/>
      </w:r>
      <w:r w:rsidR="00341132">
        <w:rPr>
          <w:sz w:val="24"/>
          <w:szCs w:val="24"/>
          <w:lang w:eastAsia="zh-CN"/>
        </w:rPr>
        <w:t xml:space="preserve">, which contains </w:t>
      </w:r>
      <w:r w:rsidR="00341132" w:rsidRPr="00B24720">
        <w:rPr>
          <w:sz w:val="24"/>
          <w:szCs w:val="24"/>
          <w:lang w:eastAsia="zh-CN"/>
        </w:rPr>
        <w:t>56,399 cells across 10 cell types and 2,000 HVGs.</w:t>
      </w:r>
      <w:r w:rsidR="00341132" w:rsidRPr="00341132">
        <w:rPr>
          <w:sz w:val="24"/>
          <w:szCs w:val="24"/>
          <w:lang w:val="en-GB" w:eastAsia="zh-CN"/>
        </w:rPr>
        <w:t xml:space="preserve"> </w:t>
      </w:r>
      <w:r w:rsidR="00341132">
        <w:rPr>
          <w:sz w:val="24"/>
          <w:szCs w:val="24"/>
          <w:lang w:val="en-GB" w:eastAsia="zh-CN"/>
        </w:rPr>
        <w:t xml:space="preserve">This dataset includes cells from four independent studies and has been investigated in conjection with </w:t>
      </w:r>
      <w:r w:rsidR="00341132" w:rsidRPr="0095603B">
        <w:rPr>
          <w:sz w:val="24"/>
          <w:szCs w:val="24"/>
          <w:lang w:val="en-GB" w:eastAsia="zh-CN"/>
        </w:rPr>
        <w:t xml:space="preserve">the variational autoencoder-based </w:t>
      </w:r>
      <w:r w:rsidR="00341132" w:rsidRPr="0095603B">
        <w:rPr>
          <w:rFonts w:hint="eastAsia"/>
          <w:sz w:val="24"/>
          <w:szCs w:val="24"/>
          <w:lang w:val="en-GB" w:eastAsia="zh-CN"/>
        </w:rPr>
        <w:t>sc</w:t>
      </w:r>
      <w:r w:rsidR="00341132" w:rsidRPr="0095603B">
        <w:rPr>
          <w:sz w:val="24"/>
          <w:szCs w:val="24"/>
          <w:lang w:val="en-GB" w:eastAsia="zh-CN"/>
        </w:rPr>
        <w:t>Poli</w:t>
      </w:r>
      <w:r w:rsidR="00341132" w:rsidRPr="0095603B">
        <w:rPr>
          <w:rFonts w:hint="eastAsia"/>
          <w:sz w:val="24"/>
          <w:szCs w:val="24"/>
          <w:lang w:val="en-GB" w:eastAsia="zh-CN"/>
        </w:rPr>
        <w:t xml:space="preserve"> </w:t>
      </w:r>
      <w:r w:rsidR="00341132" w:rsidRPr="0095603B">
        <w:rPr>
          <w:sz w:val="24"/>
          <w:szCs w:val="24"/>
          <w:lang w:val="en-GB" w:eastAsia="zh-CN"/>
        </w:rPr>
        <w:t>mode</w:t>
      </w:r>
      <w:r w:rsidR="00341132" w:rsidRPr="00D11A28">
        <w:rPr>
          <w:sz w:val="24"/>
          <w:szCs w:val="24"/>
          <w:lang w:val="en-GB" w:eastAsia="zh-CN"/>
        </w:rPr>
        <w:t xml:space="preserve">l </w:t>
      </w:r>
      <w:r w:rsidR="00341132" w:rsidRPr="00D11A28">
        <w:rPr>
          <w:sz w:val="24"/>
          <w:szCs w:val="24"/>
          <w:lang w:eastAsia="zh-CN"/>
        </w:rPr>
        <w:fldChar w:fldCharType="begin"/>
      </w:r>
      <w:r w:rsidR="00341132" w:rsidRPr="00D11A28">
        <w:rPr>
          <w:sz w:val="24"/>
          <w:szCs w:val="24"/>
          <w:lang w:eastAsia="zh-CN"/>
        </w:rPr>
        <w:instrText xml:space="preserve"> ADDIN EN.CITE &lt;EndNote&gt;&lt;Cite&gt;&lt;Author&gt;De Donno&lt;/Author&gt;&lt;Year&gt;2023&lt;/Year&gt;&lt;RecNum&gt;4&lt;/RecNum&gt;&lt;DisplayText&gt;[5]&lt;/DisplayText&gt;&lt;record&gt;&lt;rec-number&gt;4&lt;/rec-number&gt;&lt;foreign-keys&gt;&lt;key app="EN" db-id="aax9t9spbspvzpeaftopwzzsv2929drzwsda" timestamp="1737525191"&gt;4&lt;/key&gt;&lt;/foreign-keys&gt;&lt;ref-type name="Journal Article"&gt;17&lt;/ref-type&gt;&lt;contributors&gt;&lt;authors&gt;&lt;author&gt;De Donno, Carlo&lt;/author&gt;&lt;author&gt;Hediyeh-Zadeh, Soroor&lt;/author&gt;&lt;author&gt;Moinfar, Amir Ali&lt;/author&gt;&lt;author&gt;Wagenstetter, Marco&lt;/author&gt;&lt;author&gt;Zappia, Luke&lt;/author&gt;&lt;author&gt;Lotfollahi, Mohammad&lt;/author&gt;&lt;author&gt;Theis, Fabian J&lt;/author&gt;&lt;/authors&gt;&lt;/contributors&gt;&lt;titles&gt;&lt;title&gt;Population-level integration of single-cell datasets enables multi-scale analysis across samples&lt;/title&gt;&lt;secondary-title&gt;Nature Methods&lt;/secondary-title&gt;&lt;/titles&gt;&lt;periodical&gt;&lt;full-title&gt;Nature Methods&lt;/full-title&gt;&lt;/periodical&gt;&lt;pages&gt;1683-1692&lt;/pages&gt;&lt;volume&gt;20&lt;/volume&gt;&lt;number&gt;11&lt;/number&gt;&lt;dates&gt;&lt;year&gt;2023&lt;/year&gt;&lt;/dates&gt;&lt;isbn&gt;1548-7091&lt;/isbn&gt;&lt;urls&gt;&lt;/urls&gt;&lt;/record&gt;&lt;/Cite&gt;&lt;/EndNote&gt;</w:instrText>
      </w:r>
      <w:r w:rsidR="00341132" w:rsidRPr="00D11A28">
        <w:rPr>
          <w:sz w:val="24"/>
          <w:szCs w:val="24"/>
          <w:lang w:eastAsia="zh-CN"/>
        </w:rPr>
        <w:fldChar w:fldCharType="separate"/>
      </w:r>
      <w:r w:rsidR="00341132" w:rsidRPr="00D11A28">
        <w:rPr>
          <w:noProof/>
          <w:sz w:val="24"/>
          <w:szCs w:val="24"/>
          <w:lang w:eastAsia="zh-CN"/>
        </w:rPr>
        <w:t>[5]</w:t>
      </w:r>
      <w:r w:rsidR="00341132" w:rsidRPr="00D11A28">
        <w:rPr>
          <w:sz w:val="24"/>
          <w:szCs w:val="24"/>
          <w:lang w:eastAsia="zh-CN"/>
        </w:rPr>
        <w:fldChar w:fldCharType="end"/>
      </w:r>
      <w:r w:rsidR="00341132" w:rsidRPr="00D11A28">
        <w:rPr>
          <w:sz w:val="24"/>
          <w:szCs w:val="24"/>
          <w:lang w:val="en-GB" w:eastAsia="zh-CN"/>
        </w:rPr>
        <w:t xml:space="preserve">. </w:t>
      </w:r>
      <w:r w:rsidR="00341132">
        <w:rPr>
          <w:sz w:val="24"/>
          <w:szCs w:val="24"/>
          <w:lang w:val="en-GB" w:eastAsia="zh-CN"/>
        </w:rPr>
        <w:t>We split mBrain into:</w:t>
      </w:r>
    </w:p>
    <w:p w14:paraId="67B3F256" w14:textId="385A18D0" w:rsidR="00BC6732" w:rsidRDefault="00DE76E1" w:rsidP="00BC6732">
      <w:pPr>
        <w:pStyle w:val="para-first"/>
        <w:numPr>
          <w:ilvl w:val="0"/>
          <w:numId w:val="7"/>
        </w:numPr>
        <w:spacing w:line="240" w:lineRule="auto"/>
        <w:rPr>
          <w:sz w:val="24"/>
          <w:szCs w:val="24"/>
          <w:lang w:val="en-GB" w:eastAsia="zh-CN"/>
        </w:rPr>
      </w:pPr>
      <w:r>
        <w:rPr>
          <w:sz w:val="24"/>
          <w:szCs w:val="24"/>
          <w:lang w:val="en-GB" w:eastAsia="zh-CN"/>
        </w:rPr>
        <w:t xml:space="preserve">a reference set: </w:t>
      </w:r>
      <w:r w:rsidR="00BC6732">
        <w:rPr>
          <w:sz w:val="24"/>
          <w:szCs w:val="24"/>
          <w:lang w:val="en-GB" w:eastAsia="zh-CN"/>
        </w:rPr>
        <w:t>Saunders et al.</w:t>
      </w:r>
      <w:r>
        <w:rPr>
          <w:sz w:val="24"/>
          <w:szCs w:val="24"/>
          <w:lang w:val="en-GB" w:eastAsia="zh-CN"/>
        </w:rPr>
        <w:t xml:space="preserve"> (34,502 cells)</w:t>
      </w:r>
      <w:r w:rsidR="00BC6732">
        <w:rPr>
          <w:sz w:val="24"/>
          <w:szCs w:val="24"/>
          <w:lang w:val="en-GB" w:eastAsia="zh-CN"/>
        </w:rPr>
        <w:t xml:space="preserve"> and Zeisel et al. (</w:t>
      </w:r>
      <w:r>
        <w:rPr>
          <w:sz w:val="24"/>
          <w:szCs w:val="24"/>
          <w:lang w:val="en-GB" w:eastAsia="zh-CN"/>
        </w:rPr>
        <w:t>7,394 cells</w:t>
      </w:r>
      <w:r w:rsidR="00BC6732">
        <w:rPr>
          <w:sz w:val="24"/>
          <w:szCs w:val="24"/>
          <w:lang w:val="en-GB" w:eastAsia="zh-CN"/>
        </w:rPr>
        <w:t>)</w:t>
      </w:r>
    </w:p>
    <w:p w14:paraId="3D0F79CF" w14:textId="2C10B851" w:rsidR="00BC6732" w:rsidRPr="00D97C05" w:rsidRDefault="00DE76E1" w:rsidP="00BC6732">
      <w:pPr>
        <w:pStyle w:val="para-first"/>
        <w:numPr>
          <w:ilvl w:val="0"/>
          <w:numId w:val="7"/>
        </w:numPr>
        <w:spacing w:line="240" w:lineRule="auto"/>
        <w:rPr>
          <w:sz w:val="24"/>
          <w:szCs w:val="24"/>
          <w:lang w:val="en-GB" w:eastAsia="zh-CN"/>
        </w:rPr>
      </w:pPr>
      <w:r>
        <w:rPr>
          <w:sz w:val="24"/>
          <w:szCs w:val="24"/>
          <w:lang w:val="en-GB" w:eastAsia="zh-CN"/>
        </w:rPr>
        <w:t xml:space="preserve">a query set: </w:t>
      </w:r>
      <w:r w:rsidR="00BC6732">
        <w:rPr>
          <w:rFonts w:hint="eastAsia"/>
          <w:sz w:val="24"/>
          <w:szCs w:val="24"/>
          <w:lang w:val="en-GB" w:eastAsia="zh-CN"/>
        </w:rPr>
        <w:t>S</w:t>
      </w:r>
      <w:r w:rsidR="00BC6732">
        <w:rPr>
          <w:sz w:val="24"/>
          <w:szCs w:val="24"/>
          <w:lang w:val="en-GB" w:eastAsia="zh-CN"/>
        </w:rPr>
        <w:t>chaum et al.</w:t>
      </w:r>
      <w:r>
        <w:rPr>
          <w:sz w:val="24"/>
          <w:szCs w:val="24"/>
          <w:lang w:val="en-GB" w:eastAsia="zh-CN"/>
        </w:rPr>
        <w:t xml:space="preserve"> (7,856 cells)</w:t>
      </w:r>
      <w:r w:rsidR="00BC6732">
        <w:rPr>
          <w:sz w:val="24"/>
          <w:szCs w:val="24"/>
          <w:lang w:val="en-GB" w:eastAsia="zh-CN"/>
        </w:rPr>
        <w:t xml:space="preserve"> and Rosenberg et al. (</w:t>
      </w:r>
      <w:r>
        <w:rPr>
          <w:sz w:val="24"/>
          <w:szCs w:val="24"/>
          <w:lang w:val="en-GB" w:eastAsia="zh-CN"/>
        </w:rPr>
        <w:t>6,647 cells</w:t>
      </w:r>
      <w:r w:rsidR="00BC6732">
        <w:rPr>
          <w:sz w:val="24"/>
          <w:szCs w:val="24"/>
          <w:lang w:val="en-GB" w:eastAsia="zh-CN"/>
        </w:rPr>
        <w:t>)</w:t>
      </w:r>
    </w:p>
    <w:p w14:paraId="52BA1BD2" w14:textId="354E683B" w:rsidR="00C86A1F" w:rsidRDefault="00D11A28" w:rsidP="006F275F">
      <w:pPr>
        <w:pStyle w:val="para-first"/>
        <w:spacing w:line="240" w:lineRule="auto"/>
        <w:ind w:firstLine="420"/>
        <w:rPr>
          <w:sz w:val="24"/>
          <w:szCs w:val="24"/>
          <w:lang w:val="en-GB" w:eastAsia="zh-CN"/>
        </w:rPr>
      </w:pPr>
      <w:r w:rsidRPr="00D11A28">
        <w:rPr>
          <w:sz w:val="24"/>
          <w:szCs w:val="24"/>
          <w:lang w:val="en-GB" w:eastAsia="zh-CN"/>
        </w:rPr>
        <w:t>All seven sketching methods were applied to the reference set at 2%, 4%, 6%, 8%, and 10% of its size, with the query set left unchanged. For each sketch, we trained scPoli following the official tutorial</w:t>
      </w:r>
      <w:r>
        <w:rPr>
          <w:sz w:val="24"/>
          <w:szCs w:val="24"/>
          <w:lang w:val="en-GB" w:eastAsia="zh-CN"/>
        </w:rPr>
        <w:t xml:space="preserve"> </w:t>
      </w:r>
      <w:r w:rsidR="00DE76E1" w:rsidRPr="00D97C05">
        <w:rPr>
          <w:rFonts w:hint="eastAsia"/>
          <w:sz w:val="24"/>
          <w:szCs w:val="24"/>
          <w:lang w:val="en-GB" w:eastAsia="zh-CN"/>
        </w:rPr>
        <w:t>(</w:t>
      </w:r>
      <w:r w:rsidR="00C86A1F" w:rsidRPr="0026701C">
        <w:rPr>
          <w:sz w:val="24"/>
          <w:szCs w:val="24"/>
          <w:lang w:val="en-GB" w:eastAsia="zh-CN"/>
        </w:rPr>
        <w:t>https://docs.scarches.org/en/latest/scpoli_surgery</w:t>
      </w:r>
    </w:p>
    <w:p w14:paraId="5F2E8B1D" w14:textId="0F9402B9" w:rsidR="00DE76E1" w:rsidRDefault="00D11A28" w:rsidP="00C86A1F">
      <w:pPr>
        <w:pStyle w:val="para-first"/>
        <w:spacing w:line="240" w:lineRule="auto"/>
        <w:rPr>
          <w:sz w:val="24"/>
          <w:szCs w:val="24"/>
          <w:lang w:val="en-GB" w:eastAsia="zh-CN"/>
        </w:rPr>
      </w:pPr>
      <w:r w:rsidRPr="00C86A1F">
        <w:rPr>
          <w:sz w:val="24"/>
          <w:szCs w:val="24"/>
          <w:lang w:val="en-GB" w:eastAsia="zh-CN"/>
        </w:rPr>
        <w:t>_pipeline.html</w:t>
      </w:r>
      <w:r w:rsidR="00DE76E1" w:rsidRPr="00D97C05">
        <w:rPr>
          <w:rFonts w:hint="eastAsia"/>
          <w:sz w:val="24"/>
          <w:szCs w:val="24"/>
          <w:lang w:val="en-GB" w:eastAsia="zh-CN"/>
        </w:rPr>
        <w:t>).</w:t>
      </w:r>
      <w:r>
        <w:rPr>
          <w:sz w:val="24"/>
          <w:szCs w:val="24"/>
          <w:lang w:val="en-GB" w:eastAsia="zh-CN"/>
        </w:rPr>
        <w:t xml:space="preserve"> </w:t>
      </w:r>
      <w:r w:rsidR="00F51DB0">
        <w:rPr>
          <w:sz w:val="24"/>
          <w:szCs w:val="24"/>
          <w:lang w:val="en-GB" w:eastAsia="zh-CN"/>
        </w:rPr>
        <w:t>Again, r</w:t>
      </w:r>
      <w:r w:rsidR="00F51DB0" w:rsidRPr="00977A5B">
        <w:rPr>
          <w:sz w:val="24"/>
          <w:szCs w:val="24"/>
          <w:lang w:val="en-GB" w:eastAsia="zh-CN"/>
        </w:rPr>
        <w:t xml:space="preserve">aw counts were used for training, as recommended by the official documentation, to </w:t>
      </w:r>
      <w:r w:rsidR="00D24B84">
        <w:rPr>
          <w:sz w:val="24"/>
          <w:szCs w:val="24"/>
          <w:lang w:val="en-GB" w:eastAsia="zh-CN"/>
        </w:rPr>
        <w:t xml:space="preserve">avoid conflicts with </w:t>
      </w:r>
      <w:r w:rsidR="00F51DB0" w:rsidRPr="00977A5B">
        <w:rPr>
          <w:sz w:val="24"/>
          <w:szCs w:val="24"/>
          <w:lang w:val="en-GB" w:eastAsia="zh-CN"/>
        </w:rPr>
        <w:t>the model’s underlying statistical assumptions.</w:t>
      </w:r>
      <w:r w:rsidR="00F51DB0">
        <w:rPr>
          <w:sz w:val="24"/>
          <w:szCs w:val="24"/>
          <w:lang w:val="en-GB" w:eastAsia="zh-CN"/>
        </w:rPr>
        <w:t xml:space="preserve"> </w:t>
      </w:r>
      <w:r>
        <w:rPr>
          <w:sz w:val="24"/>
          <w:szCs w:val="24"/>
          <w:lang w:val="en-GB" w:eastAsia="zh-CN"/>
        </w:rPr>
        <w:t>When training the reference scPoli model, to prevent overfitting on smaller sketches, we set</w:t>
      </w:r>
      <w:r w:rsidR="00A72195">
        <w:rPr>
          <w:sz w:val="24"/>
          <w:szCs w:val="24"/>
          <w:lang w:val="en-GB" w:eastAsia="zh-CN"/>
        </w:rPr>
        <w:t xml:space="preserve"> </w:t>
      </w:r>
      <w:r w:rsidR="00A72195" w:rsidRPr="00A72195">
        <w:rPr>
          <w:sz w:val="24"/>
          <w:szCs w:val="24"/>
          <w:lang w:val="en-GB" w:eastAsia="zh-CN"/>
        </w:rPr>
        <w:t>n_epochs</w:t>
      </w:r>
      <w:r w:rsidR="00A72195">
        <w:rPr>
          <w:sz w:val="24"/>
          <w:szCs w:val="24"/>
          <w:lang w:val="en-GB" w:eastAsia="zh-CN"/>
        </w:rPr>
        <w:t xml:space="preserve"> to 5 and pretraining_epochs to 4 </w:t>
      </w:r>
      <w:r w:rsidR="004A6C35">
        <w:rPr>
          <w:sz w:val="24"/>
          <w:szCs w:val="24"/>
          <w:lang w:val="en-GB" w:eastAsia="zh-CN"/>
        </w:rPr>
        <w:t>for 2-6%</w:t>
      </w:r>
      <w:r>
        <w:rPr>
          <w:sz w:val="24"/>
          <w:szCs w:val="24"/>
          <w:lang w:val="en-GB" w:eastAsia="zh-CN"/>
        </w:rPr>
        <w:t xml:space="preserve"> </w:t>
      </w:r>
      <w:r>
        <w:rPr>
          <w:rFonts w:hint="eastAsia"/>
          <w:sz w:val="24"/>
          <w:szCs w:val="24"/>
          <w:lang w:val="en-GB" w:eastAsia="zh-CN"/>
        </w:rPr>
        <w:t>ske</w:t>
      </w:r>
      <w:r>
        <w:rPr>
          <w:sz w:val="24"/>
          <w:szCs w:val="24"/>
          <w:lang w:val="en-GB" w:eastAsia="zh-CN"/>
        </w:rPr>
        <w:t>tches;</w:t>
      </w:r>
      <w:r w:rsidR="004A6C35">
        <w:rPr>
          <w:sz w:val="24"/>
          <w:szCs w:val="24"/>
          <w:lang w:val="en-GB" w:eastAsia="zh-CN"/>
        </w:rPr>
        <w:t xml:space="preserve"> </w:t>
      </w:r>
      <w:r>
        <w:rPr>
          <w:sz w:val="24"/>
          <w:szCs w:val="24"/>
          <w:lang w:val="en-GB" w:eastAsia="zh-CN"/>
        </w:rPr>
        <w:t>then we</w:t>
      </w:r>
      <w:r w:rsidR="004A6C35">
        <w:rPr>
          <w:sz w:val="24"/>
          <w:szCs w:val="24"/>
          <w:lang w:val="en-GB" w:eastAsia="zh-CN"/>
        </w:rPr>
        <w:t xml:space="preserve"> </w:t>
      </w:r>
      <w:r>
        <w:rPr>
          <w:sz w:val="24"/>
          <w:szCs w:val="24"/>
          <w:lang w:val="en-GB" w:eastAsia="zh-CN"/>
        </w:rPr>
        <w:t xml:space="preserve">set </w:t>
      </w:r>
      <w:r w:rsidRPr="00A72195">
        <w:rPr>
          <w:sz w:val="24"/>
          <w:szCs w:val="24"/>
          <w:lang w:val="en-GB" w:eastAsia="zh-CN"/>
        </w:rPr>
        <w:t>n_epochs</w:t>
      </w:r>
      <w:r>
        <w:rPr>
          <w:sz w:val="24"/>
          <w:szCs w:val="24"/>
          <w:lang w:val="en-GB" w:eastAsia="zh-CN"/>
        </w:rPr>
        <w:t xml:space="preserve"> to 10 and pretraining_epochs to 8 for </w:t>
      </w:r>
      <w:r w:rsidR="004A6C35">
        <w:rPr>
          <w:sz w:val="24"/>
          <w:szCs w:val="24"/>
          <w:lang w:val="en-GB" w:eastAsia="zh-CN"/>
        </w:rPr>
        <w:t>8% and 10%</w:t>
      </w:r>
      <w:r w:rsidR="00696D0D">
        <w:rPr>
          <w:sz w:val="24"/>
          <w:szCs w:val="24"/>
          <w:lang w:val="en-GB" w:eastAsia="zh-CN"/>
        </w:rPr>
        <w:t xml:space="preserve"> sketches</w:t>
      </w:r>
      <w:r w:rsidR="00A72195">
        <w:rPr>
          <w:sz w:val="24"/>
          <w:szCs w:val="24"/>
          <w:lang w:val="en-GB" w:eastAsia="zh-CN"/>
        </w:rPr>
        <w:t xml:space="preserve">. </w:t>
      </w:r>
      <w:r w:rsidR="009A103C">
        <w:rPr>
          <w:sz w:val="24"/>
          <w:szCs w:val="24"/>
          <w:lang w:val="en-GB" w:eastAsia="zh-CN"/>
        </w:rPr>
        <w:t>W</w:t>
      </w:r>
      <w:r w:rsidR="009A103C">
        <w:rPr>
          <w:rFonts w:hint="eastAsia"/>
          <w:sz w:val="24"/>
          <w:szCs w:val="24"/>
          <w:lang w:val="en-GB" w:eastAsia="zh-CN"/>
        </w:rPr>
        <w:t>hen</w:t>
      </w:r>
      <w:r w:rsidR="00A72195">
        <w:rPr>
          <w:sz w:val="24"/>
          <w:szCs w:val="24"/>
          <w:lang w:val="en-GB" w:eastAsia="zh-CN"/>
        </w:rPr>
        <w:t xml:space="preserve"> training the reference mapping scPoli model for the </w:t>
      </w:r>
      <w:r w:rsidR="009A103C">
        <w:rPr>
          <w:sz w:val="24"/>
          <w:szCs w:val="24"/>
          <w:lang w:val="en-GB" w:eastAsia="zh-CN"/>
        </w:rPr>
        <w:t xml:space="preserve">full </w:t>
      </w:r>
      <w:r w:rsidR="00A72195">
        <w:rPr>
          <w:sz w:val="24"/>
          <w:szCs w:val="24"/>
          <w:lang w:val="en-GB" w:eastAsia="zh-CN"/>
        </w:rPr>
        <w:t>query</w:t>
      </w:r>
      <w:r w:rsidR="009A103C">
        <w:rPr>
          <w:sz w:val="24"/>
          <w:szCs w:val="24"/>
          <w:lang w:val="en-GB" w:eastAsia="zh-CN"/>
        </w:rPr>
        <w:t xml:space="preserve"> set</w:t>
      </w:r>
      <w:r w:rsidR="00A72195">
        <w:rPr>
          <w:sz w:val="24"/>
          <w:szCs w:val="24"/>
          <w:lang w:val="en-GB" w:eastAsia="zh-CN"/>
        </w:rPr>
        <w:t xml:space="preserve">, </w:t>
      </w:r>
      <w:r w:rsidR="009A103C">
        <w:rPr>
          <w:sz w:val="24"/>
          <w:szCs w:val="24"/>
          <w:lang w:val="en-GB" w:eastAsia="zh-CN"/>
        </w:rPr>
        <w:t xml:space="preserve">we set </w:t>
      </w:r>
      <w:r w:rsidR="00A72195" w:rsidRPr="00A72195">
        <w:rPr>
          <w:sz w:val="24"/>
          <w:szCs w:val="24"/>
          <w:lang w:val="en-GB" w:eastAsia="zh-CN"/>
        </w:rPr>
        <w:t>n_epochs</w:t>
      </w:r>
      <w:r w:rsidR="00A72195">
        <w:rPr>
          <w:sz w:val="24"/>
          <w:szCs w:val="24"/>
          <w:lang w:val="en-GB" w:eastAsia="zh-CN"/>
        </w:rPr>
        <w:t xml:space="preserve"> to </w:t>
      </w:r>
      <w:r w:rsidR="00A72195">
        <w:rPr>
          <w:sz w:val="24"/>
          <w:szCs w:val="24"/>
          <w:lang w:val="en-GB" w:eastAsia="zh-CN"/>
        </w:rPr>
        <w:lastRenderedPageBreak/>
        <w:t xml:space="preserve">10 and pretraining_epochs to 8. </w:t>
      </w:r>
      <w:r w:rsidR="004A6C35">
        <w:rPr>
          <w:sz w:val="24"/>
          <w:szCs w:val="24"/>
          <w:lang w:val="en-GB" w:eastAsia="zh-CN"/>
        </w:rPr>
        <w:t>The learning rate was set to 0.01</w:t>
      </w:r>
      <w:r w:rsidR="009A103C">
        <w:rPr>
          <w:sz w:val="24"/>
          <w:szCs w:val="24"/>
          <w:lang w:val="en-GB" w:eastAsia="zh-CN"/>
        </w:rPr>
        <w:t>, leaving other</w:t>
      </w:r>
      <w:r w:rsidR="004A6C35">
        <w:rPr>
          <w:sz w:val="24"/>
          <w:szCs w:val="24"/>
          <w:lang w:val="en-GB" w:eastAsia="zh-CN"/>
        </w:rPr>
        <w:t xml:space="preserve"> </w:t>
      </w:r>
      <w:r w:rsidR="00DE76E1" w:rsidRPr="00D97C05">
        <w:rPr>
          <w:rFonts w:hint="eastAsia"/>
          <w:sz w:val="24"/>
          <w:szCs w:val="24"/>
          <w:lang w:val="en-GB" w:eastAsia="zh-CN"/>
        </w:rPr>
        <w:t xml:space="preserve">parameters </w:t>
      </w:r>
      <w:r w:rsidR="009A103C">
        <w:rPr>
          <w:sz w:val="24"/>
          <w:szCs w:val="24"/>
          <w:lang w:val="en-GB" w:eastAsia="zh-CN"/>
        </w:rPr>
        <w:t xml:space="preserve">at </w:t>
      </w:r>
      <w:r w:rsidR="00DE76E1" w:rsidRPr="00D97C05">
        <w:rPr>
          <w:rFonts w:hint="eastAsia"/>
          <w:sz w:val="24"/>
          <w:szCs w:val="24"/>
          <w:lang w:val="en-GB" w:eastAsia="zh-CN"/>
        </w:rPr>
        <w:t>default</w:t>
      </w:r>
      <w:r w:rsidR="009A103C">
        <w:rPr>
          <w:sz w:val="24"/>
          <w:szCs w:val="24"/>
          <w:lang w:val="en-GB" w:eastAsia="zh-CN"/>
        </w:rPr>
        <w:t>s</w:t>
      </w:r>
      <w:r w:rsidR="00DE76E1" w:rsidRPr="00D97C05">
        <w:rPr>
          <w:rFonts w:hint="eastAsia"/>
          <w:sz w:val="24"/>
          <w:szCs w:val="24"/>
          <w:lang w:val="en-GB" w:eastAsia="zh-CN"/>
        </w:rPr>
        <w:t xml:space="preserve">. </w:t>
      </w:r>
      <w:r w:rsidR="007B4FFD">
        <w:rPr>
          <w:sz w:val="24"/>
          <w:szCs w:val="24"/>
          <w:lang w:val="en-GB" w:eastAsia="zh-CN"/>
        </w:rPr>
        <w:t xml:space="preserve">A model </w:t>
      </w:r>
      <w:r w:rsidR="00DD4D63">
        <w:rPr>
          <w:sz w:val="24"/>
          <w:szCs w:val="24"/>
          <w:lang w:val="en-GB" w:eastAsia="zh-CN"/>
        </w:rPr>
        <w:t>trained on</w:t>
      </w:r>
      <w:r w:rsidR="007B4FFD">
        <w:rPr>
          <w:sz w:val="24"/>
          <w:szCs w:val="24"/>
          <w:lang w:val="en-GB" w:eastAsia="zh-CN"/>
        </w:rPr>
        <w:t xml:space="preserve"> the full reference </w:t>
      </w:r>
      <w:r w:rsidR="00DD4D63">
        <w:rPr>
          <w:sz w:val="24"/>
          <w:szCs w:val="24"/>
          <w:lang w:val="en-GB" w:eastAsia="zh-CN"/>
        </w:rPr>
        <w:t>set</w:t>
      </w:r>
      <w:r w:rsidR="007B4FFD">
        <w:rPr>
          <w:sz w:val="24"/>
          <w:szCs w:val="24"/>
          <w:lang w:val="en-GB" w:eastAsia="zh-CN"/>
        </w:rPr>
        <w:t xml:space="preserve"> </w:t>
      </w:r>
      <w:r w:rsidR="007F3B71">
        <w:rPr>
          <w:sz w:val="24"/>
          <w:szCs w:val="24"/>
          <w:lang w:val="en-GB" w:eastAsia="zh-CN"/>
        </w:rPr>
        <w:t xml:space="preserve">(with n_epochs=10 and pretraining_epochs=8 for both </w:t>
      </w:r>
      <w:r w:rsidR="002C0392">
        <w:rPr>
          <w:sz w:val="24"/>
          <w:szCs w:val="24"/>
          <w:lang w:val="en-GB" w:eastAsia="zh-CN"/>
        </w:rPr>
        <w:t xml:space="preserve">the </w:t>
      </w:r>
      <w:r w:rsidR="007F3B71">
        <w:rPr>
          <w:sz w:val="24"/>
          <w:szCs w:val="24"/>
          <w:lang w:val="en-GB" w:eastAsia="zh-CN"/>
        </w:rPr>
        <w:t xml:space="preserve">reference and mapping models) </w:t>
      </w:r>
      <w:r w:rsidR="00DD4D63">
        <w:rPr>
          <w:sz w:val="24"/>
          <w:szCs w:val="24"/>
          <w:lang w:val="en-GB" w:eastAsia="zh-CN"/>
        </w:rPr>
        <w:t xml:space="preserve">served as a baseline </w:t>
      </w:r>
      <w:r w:rsidR="007B4FFD">
        <w:rPr>
          <w:sz w:val="24"/>
          <w:szCs w:val="24"/>
          <w:lang w:val="en-GB" w:eastAsia="zh-CN"/>
        </w:rPr>
        <w:t>for evaluating the performance drop due to sketching.</w:t>
      </w:r>
      <w:r w:rsidR="00DD4D63" w:rsidRPr="00DD4D63">
        <w:t xml:space="preserve"> </w:t>
      </w:r>
      <w:r w:rsidR="00DD4D63" w:rsidRPr="00DD4D63">
        <w:rPr>
          <w:sz w:val="24"/>
          <w:szCs w:val="24"/>
          <w:lang w:val="en-GB" w:eastAsia="zh-CN"/>
        </w:rPr>
        <w:t>All experiments were repeated 10 times (random seeds 42 to 51), with annotation accuracies recorded for each run</w:t>
      </w:r>
      <w:r w:rsidR="00DE76E1" w:rsidRPr="00D97C05">
        <w:rPr>
          <w:sz w:val="24"/>
          <w:szCs w:val="24"/>
          <w:lang w:val="en-GB" w:eastAsia="zh-CN"/>
        </w:rPr>
        <w:t>.</w:t>
      </w:r>
      <w:r w:rsidR="00DE76E1" w:rsidRPr="00D97C05">
        <w:rPr>
          <w:rFonts w:hint="eastAsia"/>
          <w:sz w:val="24"/>
          <w:szCs w:val="24"/>
          <w:lang w:val="en-GB" w:eastAsia="zh-CN"/>
        </w:rPr>
        <w:t xml:space="preserve"> </w:t>
      </w:r>
    </w:p>
    <w:p w14:paraId="04395DCD" w14:textId="36A1F508" w:rsidR="002C0392" w:rsidRPr="000D6725" w:rsidRDefault="002C0392" w:rsidP="005F5DBF">
      <w:pPr>
        <w:pStyle w:val="para-first"/>
        <w:spacing w:line="240" w:lineRule="auto"/>
        <w:ind w:firstLine="420"/>
        <w:rPr>
          <w:b/>
          <w:bCs/>
          <w:sz w:val="24"/>
          <w:szCs w:val="24"/>
          <w:lang w:val="en-GB" w:eastAsia="zh-CN"/>
        </w:rPr>
      </w:pPr>
      <w:r w:rsidRPr="000D6725">
        <w:rPr>
          <w:rFonts w:hint="eastAsia"/>
          <w:b/>
          <w:bCs/>
          <w:sz w:val="24"/>
          <w:szCs w:val="24"/>
          <w:lang w:val="en-GB" w:eastAsia="zh-CN"/>
        </w:rPr>
        <w:t>C</w:t>
      </w:r>
      <w:r w:rsidRPr="000D6725">
        <w:rPr>
          <w:b/>
          <w:bCs/>
          <w:sz w:val="24"/>
          <w:szCs w:val="24"/>
          <w:lang w:val="en-GB" w:eastAsia="zh-CN"/>
        </w:rPr>
        <w:t>xG</w:t>
      </w:r>
      <w:r w:rsidR="00BD78FA">
        <w:rPr>
          <w:b/>
          <w:bCs/>
          <w:sz w:val="24"/>
          <w:szCs w:val="24"/>
          <w:lang w:val="en-GB" w:eastAsia="zh-CN"/>
        </w:rPr>
        <w:t>_</w:t>
      </w:r>
      <w:r w:rsidRPr="000D6725">
        <w:rPr>
          <w:b/>
          <w:bCs/>
          <w:sz w:val="24"/>
          <w:szCs w:val="24"/>
          <w:lang w:val="en-GB" w:eastAsia="zh-CN"/>
        </w:rPr>
        <w:t>min with CellTypist</w:t>
      </w:r>
    </w:p>
    <w:p w14:paraId="0706B706" w14:textId="6AE5F574" w:rsidR="003901F8" w:rsidRDefault="000D6725" w:rsidP="005F5DBF">
      <w:pPr>
        <w:pStyle w:val="para-first"/>
        <w:spacing w:line="240" w:lineRule="auto"/>
        <w:ind w:firstLine="420"/>
        <w:rPr>
          <w:sz w:val="24"/>
          <w:szCs w:val="24"/>
          <w:lang w:val="en-GB" w:eastAsia="zh-CN"/>
        </w:rPr>
      </w:pPr>
      <w:r w:rsidRPr="0095603B">
        <w:rPr>
          <w:rFonts w:hint="eastAsia"/>
          <w:sz w:val="24"/>
          <w:szCs w:val="24"/>
          <w:lang w:val="en-GB" w:eastAsia="zh-CN"/>
        </w:rPr>
        <w:t>T</w:t>
      </w:r>
      <w:r w:rsidRPr="0095603B">
        <w:rPr>
          <w:sz w:val="24"/>
          <w:szCs w:val="24"/>
          <w:lang w:val="en-GB" w:eastAsia="zh-CN"/>
        </w:rPr>
        <w:t xml:space="preserve">he </w:t>
      </w:r>
      <w:r>
        <w:rPr>
          <w:sz w:val="24"/>
          <w:szCs w:val="24"/>
          <w:lang w:val="en-GB" w:eastAsia="zh-CN"/>
        </w:rPr>
        <w:t>third</w:t>
      </w:r>
      <w:r w:rsidRPr="0095603B">
        <w:rPr>
          <w:sz w:val="24"/>
          <w:szCs w:val="24"/>
          <w:lang w:val="en-GB" w:eastAsia="zh-CN"/>
        </w:rPr>
        <w:t xml:space="preserve"> task concerned the </w:t>
      </w:r>
      <w:r>
        <w:rPr>
          <w:sz w:val="24"/>
          <w:szCs w:val="24"/>
          <w:lang w:val="en-GB" w:eastAsia="zh-CN"/>
        </w:rPr>
        <w:t>logistic regression</w:t>
      </w:r>
      <w:r w:rsidRPr="0095603B">
        <w:rPr>
          <w:sz w:val="24"/>
          <w:szCs w:val="24"/>
          <w:lang w:val="en-GB" w:eastAsia="zh-CN"/>
        </w:rPr>
        <w:t xml:space="preserve">-based </w:t>
      </w:r>
      <w:r>
        <w:rPr>
          <w:sz w:val="24"/>
          <w:szCs w:val="24"/>
          <w:lang w:val="en-GB" w:eastAsia="zh-CN"/>
        </w:rPr>
        <w:t>CellTypist</w:t>
      </w:r>
      <w:r w:rsidRPr="0095603B">
        <w:rPr>
          <w:rFonts w:hint="eastAsia"/>
          <w:sz w:val="24"/>
          <w:szCs w:val="24"/>
          <w:lang w:val="en-GB" w:eastAsia="zh-CN"/>
        </w:rPr>
        <w:t xml:space="preserve"> </w:t>
      </w:r>
      <w:r w:rsidRPr="0095603B">
        <w:rPr>
          <w:sz w:val="24"/>
          <w:szCs w:val="24"/>
          <w:lang w:val="en-GB" w:eastAsia="zh-CN"/>
        </w:rPr>
        <w:t>mo</w:t>
      </w:r>
      <w:r w:rsidRPr="00913E6E">
        <w:rPr>
          <w:sz w:val="24"/>
          <w:szCs w:val="24"/>
          <w:lang w:val="en-GB" w:eastAsia="zh-CN"/>
        </w:rPr>
        <w:t>del</w:t>
      </w:r>
      <w:r w:rsidR="00E56F4C" w:rsidRPr="00913E6E">
        <w:rPr>
          <w:sz w:val="24"/>
          <w:szCs w:val="24"/>
          <w:lang w:val="en-GB" w:eastAsia="zh-CN"/>
        </w:rPr>
        <w:t xml:space="preserve"> </w:t>
      </w:r>
      <w:r w:rsidR="00E56F4C" w:rsidRPr="00913E6E">
        <w:rPr>
          <w:sz w:val="24"/>
          <w:szCs w:val="24"/>
          <w:lang w:eastAsia="zh-CN"/>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00F33A0D">
        <w:rPr>
          <w:sz w:val="24"/>
          <w:szCs w:val="24"/>
          <w:lang w:eastAsia="zh-CN"/>
        </w:rPr>
        <w:instrText xml:space="preserve"> ADDIN EN.CITE </w:instrText>
      </w:r>
      <w:r w:rsidR="00F33A0D">
        <w:rPr>
          <w:sz w:val="24"/>
          <w:szCs w:val="24"/>
          <w:lang w:eastAsia="zh-CN"/>
        </w:rPr>
        <w:fldChar w:fldCharType="begin">
          <w:fldData xml:space="preserve">PEVuZE5vdGU+PENpdGU+PEF1dGhvcj5Eb21pbmd1ZXogQ29uZGU8L0F1dGhvcj48WWVhcj4yMDIy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=
</w:fldData>
        </w:fldChar>
      </w:r>
      <w:r w:rsidR="00F33A0D">
        <w:rPr>
          <w:sz w:val="24"/>
          <w:szCs w:val="24"/>
          <w:lang w:eastAsia="zh-CN"/>
        </w:rPr>
        <w:instrText xml:space="preserve"> ADDIN EN.CITE.DATA </w:instrText>
      </w:r>
      <w:r w:rsidR="00F33A0D">
        <w:rPr>
          <w:sz w:val="24"/>
          <w:szCs w:val="24"/>
          <w:lang w:eastAsia="zh-CN"/>
        </w:rPr>
      </w:r>
      <w:r w:rsidR="00F33A0D">
        <w:rPr>
          <w:sz w:val="24"/>
          <w:szCs w:val="24"/>
          <w:lang w:eastAsia="zh-CN"/>
        </w:rPr>
        <w:fldChar w:fldCharType="end"/>
      </w:r>
      <w:r w:rsidR="00E56F4C" w:rsidRPr="00913E6E">
        <w:rPr>
          <w:sz w:val="24"/>
          <w:szCs w:val="24"/>
          <w:lang w:eastAsia="zh-CN"/>
        </w:rPr>
      </w:r>
      <w:r w:rsidR="00E56F4C" w:rsidRPr="00913E6E">
        <w:rPr>
          <w:sz w:val="24"/>
          <w:szCs w:val="24"/>
          <w:lang w:eastAsia="zh-CN"/>
        </w:rPr>
        <w:fldChar w:fldCharType="separate"/>
      </w:r>
      <w:r w:rsidR="00F33A0D">
        <w:rPr>
          <w:noProof/>
          <w:sz w:val="24"/>
          <w:szCs w:val="24"/>
          <w:lang w:eastAsia="zh-CN"/>
        </w:rPr>
        <w:t>[7]</w:t>
      </w:r>
      <w:r w:rsidR="00E56F4C" w:rsidRPr="00913E6E">
        <w:rPr>
          <w:sz w:val="24"/>
          <w:szCs w:val="24"/>
          <w:lang w:eastAsia="zh-CN"/>
        </w:rPr>
        <w:fldChar w:fldCharType="end"/>
      </w:r>
      <w:r w:rsidRPr="00913E6E">
        <w:rPr>
          <w:sz w:val="24"/>
          <w:szCs w:val="24"/>
          <w:lang w:val="en-GB" w:eastAsia="zh-CN"/>
        </w:rPr>
        <w:t xml:space="preserve"> and the CxG_min dataset</w:t>
      </w:r>
      <w:r w:rsidR="00E56F4C" w:rsidRPr="00913E6E">
        <w:rPr>
          <w:sz w:val="24"/>
          <w:szCs w:val="24"/>
          <w:lang w:val="en-GB" w:eastAsia="zh-CN"/>
        </w:rPr>
        <w:t xml:space="preserve"> </w:t>
      </w:r>
      <w:r w:rsidR="00E56F4C" w:rsidRPr="00913E6E">
        <w:rPr>
          <w:sz w:val="24"/>
          <w:szCs w:val="24"/>
          <w:lang w:eastAsia="zh-CN"/>
        </w:rPr>
        <w:fldChar w:fldCharType="begin"/>
      </w:r>
      <w:r w:rsidR="00F33A0D">
        <w:rPr>
          <w:sz w:val="24"/>
          <w:szCs w:val="24"/>
          <w:lang w:eastAsia="zh-CN"/>
        </w:rPr>
        <w:instrText xml:space="preserve"> ADDIN EN.CITE &lt;EndNote&gt;&lt;Cite&gt;&lt;Author&gt;Fischer&lt;/Author&gt;&lt;Year&gt;2024&lt;/Year&gt;&lt;RecNum&gt;5&lt;/RecNum&gt;&lt;DisplayText&gt;[6]&lt;/DisplayText&gt;&lt;record&gt;&lt;rec-number&gt;5&lt;/rec-number&gt;&lt;foreign-keys&gt;&lt;key app="EN" db-id="aax9t9spbspvzpeaftopwzzsv2929drzwsda" timestamp="1737525314"&gt;5&lt;/key&gt;&lt;/foreign-keys&gt;&lt;ref-type name="Journal Article"&gt;17&lt;/ref-type&gt;&lt;contributors&gt;&lt;authors&gt;&lt;author&gt;Fischer, Felix&lt;/author&gt;&lt;author&gt;Fischer, David S&lt;/author&gt;&lt;author&gt;Mukhin, Roman&lt;/author&gt;&lt;author&gt;Isaev, Andrey&lt;/author&gt;&lt;author&gt;Biederstedt, Evan&lt;/author&gt;&lt;author&gt;Villani, Alexandra-Chloé&lt;/author&gt;&lt;author&gt;Theis, Fabian J&lt;/author&gt;&lt;/authors&gt;&lt;/contributors&gt;&lt;titles&gt;&lt;title&gt;scTab: scaling cross-tissue single-cell annotation models&lt;/title&gt;&lt;secondary-title&gt;Nature Communications&lt;/secondary-title&gt;&lt;/titles&gt;&lt;periodical&gt;&lt;full-title&gt;Nature Communications&lt;/full-title&gt;&lt;/periodical&gt;&lt;pages&gt;6611&lt;/pages&gt;&lt;volume&gt;15&lt;/volume&gt;&lt;number&gt;1&lt;/number&gt;&lt;dates&gt;&lt;year&gt;2024&lt;/year&gt;&lt;/dates&gt;&lt;isbn&gt;2041-1723&lt;/isbn&gt;&lt;urls&gt;&lt;/urls&gt;&lt;/record&gt;&lt;/Cite&gt;&lt;/EndNote&gt;</w:instrText>
      </w:r>
      <w:r w:rsidR="00E56F4C" w:rsidRPr="00913E6E">
        <w:rPr>
          <w:sz w:val="24"/>
          <w:szCs w:val="24"/>
          <w:lang w:eastAsia="zh-CN"/>
        </w:rPr>
        <w:fldChar w:fldCharType="separate"/>
      </w:r>
      <w:r w:rsidR="00F33A0D">
        <w:rPr>
          <w:noProof/>
          <w:sz w:val="24"/>
          <w:szCs w:val="24"/>
          <w:lang w:eastAsia="zh-CN"/>
        </w:rPr>
        <w:t>[6]</w:t>
      </w:r>
      <w:r w:rsidR="00E56F4C" w:rsidRPr="00913E6E">
        <w:rPr>
          <w:sz w:val="24"/>
          <w:szCs w:val="24"/>
          <w:lang w:eastAsia="zh-CN"/>
        </w:rPr>
        <w:fldChar w:fldCharType="end"/>
      </w:r>
      <w:r w:rsidR="00913E6E">
        <w:rPr>
          <w:sz w:val="24"/>
          <w:szCs w:val="24"/>
          <w:lang w:eastAsia="zh-CN"/>
        </w:rPr>
        <w:t xml:space="preserve">. </w:t>
      </w:r>
      <w:r w:rsidR="00913E6E">
        <w:rPr>
          <w:sz w:val="24"/>
          <w:szCs w:val="24"/>
          <w:lang w:val="en-GB" w:eastAsia="zh-CN"/>
        </w:rPr>
        <w:t>Downloaded from the GitHub page of the study “</w:t>
      </w:r>
      <w:r w:rsidR="00913E6E" w:rsidRPr="00C60C62">
        <w:rPr>
          <w:sz w:val="24"/>
          <w:szCs w:val="24"/>
          <w:lang w:val="en-GB" w:eastAsia="zh-CN"/>
        </w:rPr>
        <w:t>scTab: Scaling cross-tissue single-cell</w:t>
      </w:r>
      <w:r w:rsidR="00913E6E">
        <w:rPr>
          <w:rFonts w:hint="eastAsia"/>
          <w:sz w:val="24"/>
          <w:szCs w:val="24"/>
          <w:lang w:val="en-GB" w:eastAsia="zh-CN"/>
        </w:rPr>
        <w:t xml:space="preserve"> </w:t>
      </w:r>
      <w:r w:rsidR="00913E6E" w:rsidRPr="00C60C62">
        <w:rPr>
          <w:sz w:val="24"/>
          <w:szCs w:val="24"/>
          <w:lang w:val="en-GB" w:eastAsia="zh-CN"/>
        </w:rPr>
        <w:t>ann</w:t>
      </w:r>
      <w:r w:rsidR="00913E6E" w:rsidRPr="00D34DAB">
        <w:rPr>
          <w:sz w:val="24"/>
          <w:szCs w:val="24"/>
          <w:lang w:val="en-GB" w:eastAsia="zh-CN"/>
        </w:rPr>
        <w:t xml:space="preserve">otation models” </w:t>
      </w:r>
      <w:r w:rsidR="00913E6E" w:rsidRPr="00D34DAB">
        <w:rPr>
          <w:sz w:val="24"/>
          <w:szCs w:val="24"/>
          <w:lang w:eastAsia="zh-CN"/>
        </w:rPr>
        <w:fldChar w:fldCharType="begin"/>
      </w:r>
      <w:r w:rsidR="00F33A0D">
        <w:rPr>
          <w:sz w:val="24"/>
          <w:szCs w:val="24"/>
          <w:lang w:eastAsia="zh-CN"/>
        </w:rPr>
        <w:instrText xml:space="preserve"> ADDIN EN.CITE &lt;EndNote&gt;&lt;Cite&gt;&lt;Author&gt;Fischer&lt;/Author&gt;&lt;Year&gt;2024&lt;/Year&gt;&lt;RecNum&gt;5&lt;/RecNum&gt;&lt;DisplayText&gt;[6]&lt;/DisplayText&gt;&lt;record&gt;&lt;rec-number&gt;5&lt;/rec-number&gt;&lt;foreign-keys&gt;&lt;key app="EN" db-id="aax9t9spbspvzpeaftopwzzsv2929drzwsda" timestamp="1737525314"&gt;5&lt;/key&gt;&lt;/foreign-keys&gt;&lt;ref-type name="Journal Article"&gt;17&lt;/ref-type&gt;&lt;contributors&gt;&lt;authors&gt;&lt;author&gt;Fischer, Felix&lt;/author&gt;&lt;author&gt;Fischer, David S&lt;/author&gt;&lt;author&gt;Mukhin, Roman&lt;/author&gt;&lt;author&gt;Isaev, Andrey&lt;/author&gt;&lt;author&gt;Biederstedt, Evan&lt;/author&gt;&lt;author&gt;Villani, Alexandra-Chloé&lt;/author&gt;&lt;author&gt;Theis, Fabian J&lt;/author&gt;&lt;/authors&gt;&lt;/contributors&gt;&lt;titles&gt;&lt;title&gt;scTab: scaling cross-tissue single-cell annotation models&lt;/title&gt;&lt;secondary-title&gt;Nature Communications&lt;/secondary-title&gt;&lt;/titles&gt;&lt;periodical&gt;&lt;full-title&gt;Nature Communications&lt;/full-title&gt;&lt;/periodical&gt;&lt;pages&gt;6611&lt;/pages&gt;&lt;volume&gt;15&lt;/volume&gt;&lt;number&gt;1&lt;/number&gt;&lt;dates&gt;&lt;year&gt;2024&lt;/year&gt;&lt;/dates&gt;&lt;isbn&gt;2041-1723&lt;/isbn&gt;&lt;urls&gt;&lt;/urls&gt;&lt;/record&gt;&lt;/Cite&gt;&lt;/EndNote&gt;</w:instrText>
      </w:r>
      <w:r w:rsidR="00913E6E" w:rsidRPr="00D34DAB">
        <w:rPr>
          <w:sz w:val="24"/>
          <w:szCs w:val="24"/>
          <w:lang w:eastAsia="zh-CN"/>
        </w:rPr>
        <w:fldChar w:fldCharType="separate"/>
      </w:r>
      <w:r w:rsidR="00F33A0D">
        <w:rPr>
          <w:noProof/>
          <w:sz w:val="24"/>
          <w:szCs w:val="24"/>
          <w:lang w:eastAsia="zh-CN"/>
        </w:rPr>
        <w:t>[6]</w:t>
      </w:r>
      <w:r w:rsidR="00913E6E" w:rsidRPr="00D34DAB">
        <w:rPr>
          <w:sz w:val="24"/>
          <w:szCs w:val="24"/>
          <w:lang w:eastAsia="zh-CN"/>
        </w:rPr>
        <w:fldChar w:fldCharType="end"/>
      </w:r>
      <w:r w:rsidR="00913E6E" w:rsidRPr="00D34DAB">
        <w:rPr>
          <w:sz w:val="24"/>
          <w:szCs w:val="24"/>
          <w:lang w:eastAsia="zh-CN"/>
        </w:rPr>
        <w:t xml:space="preserve">, </w:t>
      </w:r>
      <w:r w:rsidR="006F275F">
        <w:rPr>
          <w:sz w:val="24"/>
          <w:szCs w:val="24"/>
          <w:lang w:eastAsia="zh-CN"/>
        </w:rPr>
        <w:t>t</w:t>
      </w:r>
      <w:r w:rsidR="00913E6E" w:rsidRPr="00D34DAB">
        <w:rPr>
          <w:sz w:val="24"/>
          <w:szCs w:val="24"/>
          <w:lang w:eastAsia="zh-CN"/>
        </w:rPr>
        <w:t>his datas</w:t>
      </w:r>
      <w:r w:rsidR="00913E6E">
        <w:rPr>
          <w:sz w:val="24"/>
          <w:szCs w:val="24"/>
          <w:lang w:eastAsia="zh-CN"/>
        </w:rPr>
        <w:t>et</w:t>
      </w:r>
      <w:r w:rsidR="003901F8" w:rsidRPr="00913E6E">
        <w:rPr>
          <w:sz w:val="24"/>
          <w:szCs w:val="24"/>
          <w:lang w:val="en-GB" w:eastAsia="zh-CN"/>
        </w:rPr>
        <w:t xml:space="preserve"> </w:t>
      </w:r>
      <w:r w:rsidR="00380891">
        <w:rPr>
          <w:sz w:val="24"/>
          <w:szCs w:val="24"/>
          <w:lang w:val="en-GB" w:eastAsia="zh-CN"/>
        </w:rPr>
        <w:t>is</w:t>
      </w:r>
      <w:r w:rsidR="00D43080">
        <w:rPr>
          <w:sz w:val="24"/>
          <w:szCs w:val="24"/>
          <w:lang w:val="en-GB" w:eastAsia="zh-CN"/>
        </w:rPr>
        <w:t xml:space="preserve"> </w:t>
      </w:r>
      <w:r w:rsidR="00B43D2E">
        <w:rPr>
          <w:sz w:val="24"/>
          <w:szCs w:val="24"/>
          <w:lang w:val="en-GB" w:eastAsia="zh-CN"/>
        </w:rPr>
        <w:t>a</w:t>
      </w:r>
      <w:r w:rsidR="00D43080">
        <w:rPr>
          <w:sz w:val="24"/>
          <w:szCs w:val="24"/>
          <w:lang w:val="en-GB" w:eastAsia="zh-CN"/>
        </w:rPr>
        <w:t xml:space="preserve"> minimal subset of the 22.2 million human CELLxGENE census data</w:t>
      </w:r>
      <w:r w:rsidR="00B43D2E">
        <w:rPr>
          <w:sz w:val="24"/>
          <w:szCs w:val="24"/>
          <w:lang w:val="en-GB" w:eastAsia="zh-CN"/>
        </w:rPr>
        <w:t>.</w:t>
      </w:r>
      <w:r w:rsidR="00D43080">
        <w:rPr>
          <w:sz w:val="24"/>
          <w:szCs w:val="24"/>
          <w:lang w:val="en-GB" w:eastAsia="zh-CN"/>
        </w:rPr>
        <w:t xml:space="preserve"> </w:t>
      </w:r>
      <w:r w:rsidR="00B43D2E">
        <w:rPr>
          <w:sz w:val="24"/>
          <w:szCs w:val="24"/>
          <w:lang w:val="en-GB" w:eastAsia="zh-CN"/>
        </w:rPr>
        <w:t xml:space="preserve">It </w:t>
      </w:r>
      <w:r w:rsidR="00913E6E">
        <w:rPr>
          <w:sz w:val="24"/>
          <w:szCs w:val="24"/>
          <w:lang w:val="en-GB" w:eastAsia="zh-CN"/>
        </w:rPr>
        <w:t xml:space="preserve">already </w:t>
      </w:r>
      <w:r w:rsidR="00B43D2E">
        <w:rPr>
          <w:sz w:val="24"/>
          <w:szCs w:val="24"/>
          <w:lang w:val="en-GB" w:eastAsia="zh-CN"/>
        </w:rPr>
        <w:t>includes</w:t>
      </w:r>
      <w:r w:rsidR="00263D87">
        <w:rPr>
          <w:sz w:val="24"/>
          <w:szCs w:val="24"/>
          <w:lang w:val="en-GB" w:eastAsia="zh-CN"/>
        </w:rPr>
        <w:t xml:space="preserve"> training and test</w:t>
      </w:r>
      <w:r w:rsidR="003901F8">
        <w:rPr>
          <w:sz w:val="24"/>
          <w:szCs w:val="24"/>
          <w:lang w:val="en-GB" w:eastAsia="zh-CN"/>
        </w:rPr>
        <w:t xml:space="preserve"> partitions</w:t>
      </w:r>
      <w:r w:rsidR="003822CA">
        <w:rPr>
          <w:sz w:val="24"/>
          <w:szCs w:val="24"/>
          <w:lang w:val="en-GB" w:eastAsia="zh-CN"/>
        </w:rPr>
        <w:t>, drawn from 70% and 15% of the human donors, respectively</w:t>
      </w:r>
      <w:r w:rsidR="00913E6E">
        <w:rPr>
          <w:sz w:val="24"/>
          <w:szCs w:val="24"/>
          <w:lang w:val="en-GB" w:eastAsia="zh-CN"/>
        </w:rPr>
        <w:t>.</w:t>
      </w:r>
      <w:r w:rsidR="0072206F">
        <w:rPr>
          <w:sz w:val="24"/>
          <w:szCs w:val="24"/>
          <w:lang w:val="en-GB" w:eastAsia="zh-CN"/>
        </w:rPr>
        <w:t xml:space="preserve"> Each </w:t>
      </w:r>
      <w:r w:rsidR="00274E32">
        <w:rPr>
          <w:sz w:val="24"/>
          <w:szCs w:val="24"/>
          <w:lang w:val="en-GB" w:eastAsia="zh-CN"/>
        </w:rPr>
        <w:t>partition</w:t>
      </w:r>
      <w:r w:rsidR="0072206F">
        <w:rPr>
          <w:sz w:val="24"/>
          <w:szCs w:val="24"/>
          <w:lang w:val="en-GB" w:eastAsia="zh-CN"/>
        </w:rPr>
        <w:t xml:space="preserve"> </w:t>
      </w:r>
      <w:r w:rsidR="00CF7A8B">
        <w:rPr>
          <w:sz w:val="24"/>
          <w:szCs w:val="24"/>
          <w:lang w:val="en-GB" w:eastAsia="zh-CN"/>
        </w:rPr>
        <w:t>comprises</w:t>
      </w:r>
      <w:r w:rsidR="0072206F">
        <w:rPr>
          <w:sz w:val="24"/>
          <w:szCs w:val="24"/>
          <w:lang w:val="en-GB" w:eastAsia="zh-CN"/>
        </w:rPr>
        <w:t xml:space="preserve"> </w:t>
      </w:r>
      <w:r w:rsidR="003901F8">
        <w:rPr>
          <w:sz w:val="24"/>
          <w:szCs w:val="24"/>
          <w:lang w:val="en-GB" w:eastAsia="zh-CN"/>
        </w:rPr>
        <w:t>3</w:t>
      </w:r>
      <w:r w:rsidR="0072206F">
        <w:rPr>
          <w:sz w:val="24"/>
          <w:szCs w:val="24"/>
          <w:lang w:val="en-GB" w:eastAsia="zh-CN"/>
        </w:rPr>
        <w:t>2,768</w:t>
      </w:r>
      <w:r w:rsidR="003901F8">
        <w:rPr>
          <w:sz w:val="24"/>
          <w:szCs w:val="24"/>
          <w:lang w:val="en-GB" w:eastAsia="zh-CN"/>
        </w:rPr>
        <w:t xml:space="preserve"> cells</w:t>
      </w:r>
      <w:r w:rsidR="000F76B3">
        <w:rPr>
          <w:sz w:val="24"/>
          <w:szCs w:val="24"/>
          <w:lang w:val="en-GB" w:eastAsia="zh-CN"/>
        </w:rPr>
        <w:t xml:space="preserve"> across 164 cell types</w:t>
      </w:r>
      <w:r w:rsidR="0072206F">
        <w:rPr>
          <w:sz w:val="24"/>
          <w:szCs w:val="24"/>
          <w:lang w:val="en-GB" w:eastAsia="zh-CN"/>
        </w:rPr>
        <w:t xml:space="preserve"> with 19331 protein-coding genes</w:t>
      </w:r>
      <w:r w:rsidR="000F76B3">
        <w:rPr>
          <w:sz w:val="24"/>
          <w:szCs w:val="24"/>
          <w:lang w:val="en-GB" w:eastAsia="zh-CN"/>
        </w:rPr>
        <w:t xml:space="preserve">. </w:t>
      </w:r>
      <w:r w:rsidR="004F7F5E">
        <w:rPr>
          <w:sz w:val="24"/>
          <w:szCs w:val="24"/>
          <w:lang w:val="en-GB" w:eastAsia="zh-CN"/>
        </w:rPr>
        <w:t xml:space="preserve">We </w:t>
      </w:r>
      <w:r w:rsidR="008928B1">
        <w:rPr>
          <w:sz w:val="24"/>
          <w:szCs w:val="24"/>
          <w:lang w:val="en-GB" w:eastAsia="zh-CN"/>
        </w:rPr>
        <w:t>selected</w:t>
      </w:r>
      <w:r w:rsidR="004F7F5E">
        <w:rPr>
          <w:sz w:val="24"/>
          <w:szCs w:val="24"/>
          <w:lang w:val="en-GB" w:eastAsia="zh-CN"/>
        </w:rPr>
        <w:t xml:space="preserve"> 3,000 HVGs to compute the top 50 principal components as input </w:t>
      </w:r>
      <w:r w:rsidR="008928B1">
        <w:rPr>
          <w:sz w:val="24"/>
          <w:szCs w:val="24"/>
          <w:lang w:val="en-GB" w:eastAsia="zh-CN"/>
        </w:rPr>
        <w:t xml:space="preserve">features </w:t>
      </w:r>
      <w:r w:rsidR="004F7F5E">
        <w:rPr>
          <w:sz w:val="24"/>
          <w:szCs w:val="24"/>
          <w:lang w:val="en-GB" w:eastAsia="zh-CN"/>
        </w:rPr>
        <w:t>for the sketching methods.</w:t>
      </w:r>
    </w:p>
    <w:p w14:paraId="2D3FBB3C" w14:textId="6B94F93A" w:rsidR="00710053" w:rsidRDefault="00752501" w:rsidP="006F275F">
      <w:pPr>
        <w:pStyle w:val="para-first"/>
        <w:spacing w:line="240" w:lineRule="auto"/>
        <w:ind w:firstLine="420"/>
        <w:rPr>
          <w:sz w:val="24"/>
          <w:szCs w:val="24"/>
          <w:lang w:val="en-GB" w:eastAsia="zh-CN"/>
        </w:rPr>
      </w:pPr>
      <w:r>
        <w:rPr>
          <w:sz w:val="24"/>
          <w:szCs w:val="24"/>
          <w:lang w:val="en-GB" w:eastAsia="zh-CN"/>
        </w:rPr>
        <w:t>Again,</w:t>
      </w:r>
      <w:r w:rsidR="001F3031">
        <w:rPr>
          <w:sz w:val="24"/>
          <w:szCs w:val="24"/>
          <w:lang w:val="en-GB" w:eastAsia="zh-CN"/>
        </w:rPr>
        <w:t xml:space="preserve"> </w:t>
      </w:r>
      <w:r w:rsidR="008928B1">
        <w:rPr>
          <w:sz w:val="24"/>
          <w:szCs w:val="24"/>
          <w:lang w:val="en-GB" w:eastAsia="zh-CN"/>
        </w:rPr>
        <w:t xml:space="preserve">we produced </w:t>
      </w:r>
      <w:r w:rsidR="001F3031" w:rsidRPr="00D97C05">
        <w:rPr>
          <w:rFonts w:hint="eastAsia"/>
          <w:sz w:val="24"/>
          <w:szCs w:val="24"/>
          <w:lang w:val="en-GB" w:eastAsia="zh-CN"/>
        </w:rPr>
        <w:t xml:space="preserve">sketches of the reference set at 2%, 4%, 6%, 8%, and 10%, </w:t>
      </w:r>
      <w:r w:rsidR="008928B1">
        <w:rPr>
          <w:sz w:val="24"/>
          <w:szCs w:val="24"/>
          <w:lang w:val="en-GB" w:eastAsia="zh-CN"/>
        </w:rPr>
        <w:t>keeping the test set</w:t>
      </w:r>
      <w:r w:rsidR="001F3031" w:rsidRPr="00D97C05">
        <w:rPr>
          <w:rFonts w:hint="eastAsia"/>
          <w:sz w:val="24"/>
          <w:szCs w:val="24"/>
          <w:lang w:val="en-GB" w:eastAsia="zh-CN"/>
        </w:rPr>
        <w:t xml:space="preserve"> unchanged. Each sketch was used to train a </w:t>
      </w:r>
      <w:r w:rsidR="00333F22">
        <w:rPr>
          <w:sz w:val="24"/>
          <w:szCs w:val="24"/>
          <w:lang w:val="en-GB" w:eastAsia="zh-CN"/>
        </w:rPr>
        <w:t>CellTypist</w:t>
      </w:r>
      <w:r w:rsidR="001F3031" w:rsidRPr="00D97C05">
        <w:rPr>
          <w:rFonts w:hint="eastAsia"/>
          <w:sz w:val="24"/>
          <w:szCs w:val="24"/>
          <w:lang w:val="en-GB" w:eastAsia="zh-CN"/>
        </w:rPr>
        <w:t xml:space="preserve"> </w:t>
      </w:r>
      <w:r w:rsidR="001F3031" w:rsidRPr="00D97C05">
        <w:rPr>
          <w:sz w:val="24"/>
          <w:szCs w:val="24"/>
          <w:lang w:val="en-GB" w:eastAsia="zh-CN"/>
        </w:rPr>
        <w:t xml:space="preserve">model </w:t>
      </w:r>
      <w:r w:rsidR="008928B1">
        <w:rPr>
          <w:sz w:val="24"/>
          <w:szCs w:val="24"/>
          <w:lang w:val="en-GB" w:eastAsia="zh-CN"/>
        </w:rPr>
        <w:t xml:space="preserve">according to </w:t>
      </w:r>
      <w:r w:rsidR="001F3031" w:rsidRPr="00D97C05">
        <w:rPr>
          <w:rFonts w:hint="eastAsia"/>
          <w:sz w:val="24"/>
          <w:szCs w:val="24"/>
          <w:lang w:val="en-GB" w:eastAsia="zh-CN"/>
        </w:rPr>
        <w:t>the official tutorial (</w:t>
      </w:r>
      <w:r w:rsidR="00710053" w:rsidRPr="005C3469">
        <w:rPr>
          <w:sz w:val="24"/>
          <w:szCs w:val="24"/>
          <w:lang w:val="en-GB" w:eastAsia="zh-CN"/>
        </w:rPr>
        <w:t>https://colab.research.google.com/github/Teichlab/cel</w:t>
      </w:r>
    </w:p>
    <w:p w14:paraId="12DA9DC4" w14:textId="1B126F2C" w:rsidR="005A4038" w:rsidRPr="00B06DB7" w:rsidRDefault="001E6659" w:rsidP="00710053">
      <w:pPr>
        <w:pStyle w:val="para-first"/>
        <w:spacing w:line="240" w:lineRule="auto"/>
        <w:rPr>
          <w:sz w:val="24"/>
          <w:szCs w:val="24"/>
          <w:lang w:val="en-GB" w:eastAsia="zh-CN"/>
        </w:rPr>
      </w:pPr>
      <w:r w:rsidRPr="00710053">
        <w:rPr>
          <w:sz w:val="24"/>
          <w:szCs w:val="24"/>
          <w:lang w:val="en-GB" w:eastAsia="zh-CN"/>
        </w:rPr>
        <w:t>ltypist/blob/main/docs/notebook/celltypist_tutorial_cv.ipynb</w:t>
      </w:r>
      <w:r w:rsidR="001F3031" w:rsidRPr="00D97C05">
        <w:rPr>
          <w:rFonts w:hint="eastAsia"/>
          <w:sz w:val="24"/>
          <w:szCs w:val="24"/>
          <w:lang w:val="en-GB" w:eastAsia="zh-CN"/>
        </w:rPr>
        <w:t>).</w:t>
      </w:r>
      <w:r>
        <w:rPr>
          <w:sz w:val="24"/>
          <w:szCs w:val="24"/>
          <w:lang w:val="en-GB" w:eastAsia="zh-CN"/>
        </w:rPr>
        <w:t xml:space="preserve"> </w:t>
      </w:r>
      <w:r w:rsidR="008928B1">
        <w:rPr>
          <w:sz w:val="24"/>
          <w:szCs w:val="24"/>
          <w:lang w:val="en-GB" w:eastAsia="zh-CN"/>
        </w:rPr>
        <w:t>Following the tutorial’s recommendation, we enabled f</w:t>
      </w:r>
      <w:r>
        <w:rPr>
          <w:sz w:val="24"/>
          <w:szCs w:val="24"/>
          <w:lang w:val="en-GB" w:eastAsia="zh-CN"/>
        </w:rPr>
        <w:t>eature selection</w:t>
      </w:r>
      <w:r w:rsidR="008928B1">
        <w:rPr>
          <w:sz w:val="24"/>
          <w:szCs w:val="24"/>
          <w:lang w:val="en-GB" w:eastAsia="zh-CN"/>
        </w:rPr>
        <w:t xml:space="preserve"> during model training and left</w:t>
      </w:r>
      <w:r w:rsidR="001F3031">
        <w:rPr>
          <w:sz w:val="24"/>
          <w:szCs w:val="24"/>
          <w:lang w:val="en-GB" w:eastAsia="zh-CN"/>
        </w:rPr>
        <w:t xml:space="preserve"> </w:t>
      </w:r>
      <w:r>
        <w:rPr>
          <w:sz w:val="24"/>
          <w:szCs w:val="24"/>
          <w:lang w:val="en-GB" w:eastAsia="zh-CN"/>
        </w:rPr>
        <w:t>a</w:t>
      </w:r>
      <w:r w:rsidR="001F3031" w:rsidRPr="00D97C05">
        <w:rPr>
          <w:rFonts w:hint="eastAsia"/>
          <w:sz w:val="24"/>
          <w:szCs w:val="24"/>
          <w:lang w:val="en-GB" w:eastAsia="zh-CN"/>
        </w:rPr>
        <w:t xml:space="preserve">ll parameters </w:t>
      </w:r>
      <w:r w:rsidR="008928B1">
        <w:rPr>
          <w:sz w:val="24"/>
          <w:szCs w:val="24"/>
          <w:lang w:val="en-GB" w:eastAsia="zh-CN"/>
        </w:rPr>
        <w:t xml:space="preserve">at </w:t>
      </w:r>
      <w:r w:rsidR="001F3031" w:rsidRPr="00D97C05">
        <w:rPr>
          <w:rFonts w:hint="eastAsia"/>
          <w:sz w:val="24"/>
          <w:szCs w:val="24"/>
          <w:lang w:val="en-GB" w:eastAsia="zh-CN"/>
        </w:rPr>
        <w:t>default</w:t>
      </w:r>
      <w:r w:rsidR="008928B1">
        <w:rPr>
          <w:sz w:val="24"/>
          <w:szCs w:val="24"/>
          <w:lang w:val="en-GB" w:eastAsia="zh-CN"/>
        </w:rPr>
        <w:t>s</w:t>
      </w:r>
      <w:r w:rsidR="001F3031" w:rsidRPr="00D97C05">
        <w:rPr>
          <w:rFonts w:hint="eastAsia"/>
          <w:sz w:val="24"/>
          <w:szCs w:val="24"/>
          <w:lang w:val="en-GB" w:eastAsia="zh-CN"/>
        </w:rPr>
        <w:t xml:space="preserve">. </w:t>
      </w:r>
      <w:r w:rsidR="008928B1" w:rsidRPr="008928B1">
        <w:rPr>
          <w:sz w:val="24"/>
          <w:szCs w:val="24"/>
          <w:lang w:val="en-GB" w:eastAsia="zh-CN"/>
        </w:rPr>
        <w:t>A model trained on the full reference set served as the baseline for performance. Each experiment was repeated 10 times (random seeds 42 to 51), and the annotation accuracy was documented for each run.</w:t>
      </w:r>
    </w:p>
    <w:p w14:paraId="5924D7DE" w14:textId="48B89A89" w:rsidR="0047333F" w:rsidRPr="00911E36" w:rsidRDefault="000D6725" w:rsidP="005F5DBF">
      <w:pPr>
        <w:pStyle w:val="para-first"/>
        <w:spacing w:line="240" w:lineRule="auto"/>
        <w:ind w:firstLine="420"/>
        <w:rPr>
          <w:b/>
          <w:bCs/>
          <w:sz w:val="24"/>
          <w:szCs w:val="24"/>
          <w:lang w:val="en-GB" w:eastAsia="zh-CN"/>
        </w:rPr>
      </w:pPr>
      <w:r>
        <w:rPr>
          <w:b/>
          <w:bCs/>
          <w:sz w:val="24"/>
          <w:szCs w:val="24"/>
          <w:lang w:val="en-GB" w:eastAsia="zh-CN"/>
        </w:rPr>
        <w:t xml:space="preserve">mACA with </w:t>
      </w:r>
      <w:r w:rsidR="0047333F" w:rsidRPr="00911E36">
        <w:rPr>
          <w:rFonts w:hint="eastAsia"/>
          <w:b/>
          <w:bCs/>
          <w:sz w:val="24"/>
          <w:szCs w:val="24"/>
          <w:lang w:val="en-GB" w:eastAsia="zh-CN"/>
        </w:rPr>
        <w:t>ACTINN</w:t>
      </w:r>
    </w:p>
    <w:p w14:paraId="6C9D6659" w14:textId="4F2981E6" w:rsidR="0047333F" w:rsidRPr="00911E36" w:rsidRDefault="005C3469" w:rsidP="005F5DBF">
      <w:pPr>
        <w:pStyle w:val="para-first"/>
        <w:spacing w:line="240" w:lineRule="auto"/>
        <w:ind w:firstLine="420"/>
        <w:rPr>
          <w:sz w:val="24"/>
          <w:szCs w:val="24"/>
          <w:lang w:val="en-GB" w:eastAsia="zh-CN"/>
        </w:rPr>
      </w:pPr>
      <w:r>
        <w:rPr>
          <w:sz w:val="24"/>
          <w:szCs w:val="24"/>
          <w:lang w:val="en-GB" w:eastAsia="zh-CN"/>
        </w:rPr>
        <w:t xml:space="preserve">The final task paired </w:t>
      </w:r>
      <w:r w:rsidR="00BD26AC" w:rsidRPr="00911E36">
        <w:rPr>
          <w:rFonts w:hint="eastAsia"/>
          <w:sz w:val="24"/>
          <w:szCs w:val="24"/>
          <w:lang w:val="en-GB" w:eastAsia="zh-CN"/>
        </w:rPr>
        <w:t xml:space="preserve">the neural networks-based </w:t>
      </w:r>
      <w:r w:rsidR="000B2BEF" w:rsidRPr="00911E36">
        <w:rPr>
          <w:rFonts w:hint="eastAsia"/>
          <w:sz w:val="24"/>
          <w:szCs w:val="24"/>
          <w:lang w:val="en-GB" w:eastAsia="zh-CN"/>
        </w:rPr>
        <w:t xml:space="preserve">ACTINN </w:t>
      </w:r>
      <w:r w:rsidR="00BD26AC" w:rsidRPr="00911E36">
        <w:rPr>
          <w:rFonts w:hint="eastAsia"/>
          <w:sz w:val="24"/>
          <w:szCs w:val="24"/>
          <w:lang w:val="en-GB" w:eastAsia="zh-CN"/>
        </w:rPr>
        <w:t xml:space="preserve">model </w:t>
      </w:r>
      <w:r w:rsidR="000B2BEF" w:rsidRPr="00911E36">
        <w:rPr>
          <w:sz w:val="24"/>
          <w:szCs w:val="24"/>
          <w:lang w:val="en-GB" w:eastAsia="zh-CN"/>
        </w:rPr>
        <w:fldChar w:fldCharType="begin"/>
      </w:r>
      <w:r w:rsidR="00F33A0D">
        <w:rPr>
          <w:sz w:val="24"/>
          <w:szCs w:val="24"/>
          <w:lang w:val="en-GB" w:eastAsia="zh-CN"/>
        </w:rPr>
        <w:instrText xml:space="preserve"> ADDIN EN.CITE &lt;EndNote&gt;&lt;Cite&gt;&lt;Author&gt;Ma&lt;/Author&gt;&lt;Year&gt;2020&lt;/Year&gt;&lt;RecNum&gt;18&lt;/RecNum&gt;&lt;DisplayText&gt;[9]&lt;/DisplayText&gt;&lt;record&gt;&lt;rec-number&gt;18&lt;/rec-number&gt;&lt;foreign-keys&gt;&lt;key app="EN" db-id="ed5txtzplvwe9perd25xfrxfdevfd00r5zfz" timestamp="1730715090"&gt;18&lt;/key&gt;&lt;/foreign-keys&gt;&lt;ref-type name="Journal Article"&gt;17&lt;/ref-type&gt;&lt;contributors&gt;&lt;authors&gt;&lt;author&gt;Ma, F.&lt;/author&gt;&lt;author&gt;Pellegrini, M.&lt;/author&gt;&lt;/authors&gt;&lt;/contributors&gt;&lt;auth-address&gt;Molecular Biology Institute, University of California, Los Angeles, CA, USA.&amp;#xD;Institute of Genomics and Proteomics, University of California, Los Angeles, CA, USA.&lt;/auth-address&gt;&lt;titles&gt;&lt;title&gt;ACTINN: automated identification of cell types in single cell RNA sequencing&lt;/title&gt;&lt;secondary-title&gt;Bioinformatics&lt;/secondary-title&gt;&lt;/titles&gt;&lt;periodical&gt;&lt;full-title&gt;Bioinformatics&lt;/full-title&gt;&lt;/periodical&gt;&lt;pages&gt;533-538&lt;/pages&gt;&lt;volume&gt;36&lt;/volume&gt;&lt;number&gt;2&lt;/number&gt;&lt;edition&gt;2019/07/31&lt;/edition&gt;&lt;keywords&gt;&lt;keyword&gt;*Algorithms&lt;/keyword&gt;&lt;keyword&gt;Animals&lt;/keyword&gt;&lt;keyword&gt;Cluster Analysis&lt;/keyword&gt;&lt;keyword&gt;*Gene Expression Profiling&lt;/keyword&gt;&lt;keyword&gt;Humans&lt;/keyword&gt;&lt;keyword&gt;Mice&lt;/keyword&gt;&lt;keyword&gt;Sequence Analysis, RNA&lt;/keyword&gt;&lt;keyword&gt;Single-Cell Analysis&lt;/keyword&gt;&lt;/keywords&gt;&lt;dates&gt;&lt;year&gt;2020&lt;/year&gt;&lt;pub-dates&gt;&lt;date&gt;Jan 15&lt;/date&gt;&lt;/pub-dates&gt;&lt;/dates&gt;&lt;isbn&gt;1367-4811 (Electronic)&amp;#xD;1367-4803 (Linking)&lt;/isbn&gt;&lt;accession-num&gt;31359028&lt;/accession-num&gt;&lt;urls&gt;&lt;related-urls&gt;&lt;url&gt;https://www.ncbi.nlm.nih.gov/pubmed/31359028&lt;/url&gt;&lt;/related-urls&gt;&lt;/urls&gt;&lt;electronic-resource-num&gt;10.1093/bioinformatics/btz592&lt;/electronic-resource-num&gt;&lt;/record&gt;&lt;/Cite&gt;&lt;/EndNote&gt;</w:instrText>
      </w:r>
      <w:r w:rsidR="000B2BEF" w:rsidRPr="00911E36">
        <w:rPr>
          <w:sz w:val="24"/>
          <w:szCs w:val="24"/>
          <w:lang w:val="en-GB" w:eastAsia="zh-CN"/>
        </w:rPr>
        <w:fldChar w:fldCharType="separate"/>
      </w:r>
      <w:r w:rsidR="00F33A0D">
        <w:rPr>
          <w:noProof/>
          <w:sz w:val="24"/>
          <w:szCs w:val="24"/>
          <w:lang w:val="en-GB" w:eastAsia="zh-CN"/>
        </w:rPr>
        <w:t>[9]</w:t>
      </w:r>
      <w:r w:rsidR="000B2BEF" w:rsidRPr="00911E36">
        <w:rPr>
          <w:sz w:val="24"/>
          <w:szCs w:val="24"/>
          <w:lang w:val="en-GB" w:eastAsia="zh-CN"/>
        </w:rPr>
        <w:fldChar w:fldCharType="end"/>
      </w:r>
      <w:r w:rsidR="000B2BEF" w:rsidRPr="00911E36">
        <w:rPr>
          <w:rFonts w:hint="eastAsia"/>
          <w:sz w:val="24"/>
          <w:szCs w:val="24"/>
          <w:lang w:val="en-GB" w:eastAsia="zh-CN"/>
        </w:rPr>
        <w:t xml:space="preserve"> </w:t>
      </w:r>
      <w:r w:rsidR="00BD26AC" w:rsidRPr="00911E36">
        <w:rPr>
          <w:rFonts w:hint="eastAsia"/>
          <w:sz w:val="24"/>
          <w:szCs w:val="24"/>
          <w:lang w:val="en-GB" w:eastAsia="zh-CN"/>
        </w:rPr>
        <w:t>and</w:t>
      </w:r>
      <w:r w:rsidR="0047333F" w:rsidRPr="00911E36">
        <w:rPr>
          <w:rFonts w:hint="eastAsia"/>
          <w:sz w:val="24"/>
          <w:szCs w:val="24"/>
          <w:lang w:val="en-GB" w:eastAsia="zh-CN"/>
        </w:rPr>
        <w:t xml:space="preserve"> the mACA dataset </w:t>
      </w:r>
      <w:r w:rsidR="0047333F" w:rsidRPr="00911E36">
        <w:rPr>
          <w:sz w:val="24"/>
          <w:szCs w:val="24"/>
          <w:lang w:val="en-GB" w:eastAsia="zh-CN"/>
        </w:rPr>
        <w:fldChar w:fldCharType="begin"/>
      </w:r>
      <w:r w:rsidR="00F33A0D">
        <w:rPr>
          <w:sz w:val="24"/>
          <w:szCs w:val="24"/>
          <w:lang w:val="en-GB" w:eastAsia="zh-CN"/>
        </w:rPr>
        <w:instrText xml:space="preserve"> ADDIN EN.CITE &lt;EndNote&gt;&lt;Cite&gt;&lt;Author&gt;Tabula Muris&lt;/Author&gt;&lt;Year&gt;2020&lt;/Year&gt;&lt;RecNum&gt;19&lt;/RecNum&gt;&lt;DisplayText&gt;[8]&lt;/DisplayText&gt;&lt;record&gt;&lt;rec-number&gt;19&lt;/rec-number&gt;&lt;foreign-keys&gt;&lt;key app="EN" db-id="ed5txtzplvwe9perd25xfrxfdevfd00r5zfz" timestamp="1730715154"&gt;19&lt;/key&gt;&lt;/foreign-keys&gt;&lt;ref-type name="Journal Article"&gt;17&lt;/ref-type&gt;&lt;contributors&gt;&lt;authors&gt;&lt;author&gt;Tabula Muris, Consortium&lt;/author&gt;&lt;/authors&gt;&lt;/contributors&gt;&lt;titles&gt;&lt;title&gt;A single-cell transcriptomic atlas characterizes ageing tissues in the mouse&lt;/title&gt;&lt;secondary-title&gt;Nature&lt;/secondary-title&gt;&lt;/titles&gt;&lt;periodical&gt;&lt;full-title&gt;Nature&lt;/full-title&gt;&lt;/periodical&gt;&lt;pages&gt;590-595&lt;/pages&gt;&lt;volume&gt;583&lt;/volume&gt;&lt;number&gt;7817&lt;/number&gt;&lt;edition&gt;2020/07/17&lt;/edition&gt;&lt;keywords&gt;&lt;keyword&gt;Aging/*genetics&lt;/keyword&gt;&lt;keyword&gt;Animals&lt;/keyword&gt;&lt;keyword&gt;Cellular Senescence/*genetics&lt;/keyword&gt;&lt;keyword&gt;DNA Mutational Analysis&lt;/keyword&gt;&lt;keyword&gt;Female&lt;/keyword&gt;&lt;keyword&gt;Gene Expression Regulation, Developmental&lt;/keyword&gt;&lt;keyword&gt;Genomic Instability&lt;/keyword&gt;&lt;keyword&gt;Immunity/genetics/immunology&lt;/keyword&gt;&lt;keyword&gt;Liver/cytology/metabolism&lt;/keyword&gt;&lt;keyword&gt;Male&lt;/keyword&gt;&lt;keyword&gt;Mice&lt;/keyword&gt;&lt;keyword&gt;Models, Animal&lt;/keyword&gt;&lt;keyword&gt;Organ Specificity/*genetics&lt;/keyword&gt;&lt;keyword&gt;*Single-Cell Analysis&lt;/keyword&gt;&lt;keyword&gt;T-Lymphocytes/cytology/metabolism&lt;/keyword&gt;&lt;keyword&gt;Transcriptome/*genetics&lt;/keyword&gt;&lt;/keywords&gt;&lt;dates&gt;&lt;year&gt;2020&lt;/year&gt;&lt;pub-dates&gt;&lt;date&gt;Jul&lt;/date&gt;&lt;/pub-dates&gt;&lt;/dates&gt;&lt;isbn&gt;1476-4687 (Electronic)&amp;#xD;0028-0836 (Print)&amp;#xD;0028-0836 (Linking)&lt;/isbn&gt;&lt;accession-num&gt;32669714&lt;/accession-num&gt;&lt;urls&gt;&lt;related-urls&gt;&lt;url&gt;https://www.ncbi.nlm.nih.gov/pubmed/32669714&lt;/url&gt;&lt;/related-urls&gt;&lt;/urls&gt;&lt;custom2&gt;PMC8240505&lt;/custom2&gt;&lt;electronic-resource-num&gt;10.1038/s41586-020-2496-1&lt;/electronic-resource-num&gt;&lt;/record&gt;&lt;/Cite&gt;&lt;/EndNote&gt;</w:instrText>
      </w:r>
      <w:r w:rsidR="0047333F" w:rsidRPr="00911E36">
        <w:rPr>
          <w:sz w:val="24"/>
          <w:szCs w:val="24"/>
          <w:lang w:val="en-GB" w:eastAsia="zh-CN"/>
        </w:rPr>
        <w:fldChar w:fldCharType="separate"/>
      </w:r>
      <w:r w:rsidR="00F33A0D">
        <w:rPr>
          <w:noProof/>
          <w:sz w:val="24"/>
          <w:szCs w:val="24"/>
          <w:lang w:val="en-GB" w:eastAsia="zh-CN"/>
        </w:rPr>
        <w:t>[8]</w:t>
      </w:r>
      <w:r w:rsidR="0047333F" w:rsidRPr="00911E36">
        <w:rPr>
          <w:sz w:val="24"/>
          <w:szCs w:val="24"/>
          <w:lang w:val="en-GB" w:eastAsia="zh-CN"/>
        </w:rPr>
        <w:fldChar w:fldCharType="end"/>
      </w:r>
      <w:r w:rsidR="00BD26AC" w:rsidRPr="00911E36">
        <w:rPr>
          <w:rFonts w:hint="eastAsia"/>
          <w:sz w:val="24"/>
          <w:szCs w:val="24"/>
          <w:lang w:val="en-GB" w:eastAsia="zh-CN"/>
        </w:rPr>
        <w:t xml:space="preserve"> consisting of 356k cells</w:t>
      </w:r>
      <w:r w:rsidR="00E16065">
        <w:rPr>
          <w:sz w:val="24"/>
          <w:szCs w:val="24"/>
          <w:lang w:val="en-GB" w:eastAsia="zh-CN"/>
        </w:rPr>
        <w:t xml:space="preserve"> </w:t>
      </w:r>
      <w:r>
        <w:rPr>
          <w:sz w:val="24"/>
          <w:szCs w:val="24"/>
          <w:lang w:val="en-GB" w:eastAsia="zh-CN"/>
        </w:rPr>
        <w:t xml:space="preserve">across 197 cell types </w:t>
      </w:r>
      <w:r w:rsidR="00E16065">
        <w:rPr>
          <w:sz w:val="24"/>
          <w:szCs w:val="24"/>
          <w:lang w:val="en-GB" w:eastAsia="zh-CN"/>
        </w:rPr>
        <w:t>with 20,116 genes</w:t>
      </w:r>
      <w:r w:rsidR="00BD26AC" w:rsidRPr="00911E36">
        <w:rPr>
          <w:rFonts w:hint="eastAsia"/>
          <w:sz w:val="24"/>
          <w:szCs w:val="24"/>
          <w:lang w:val="en-GB" w:eastAsia="zh-CN"/>
        </w:rPr>
        <w:t xml:space="preserve">. This </w:t>
      </w:r>
      <w:r w:rsidR="00B74FA7" w:rsidRPr="00911E36">
        <w:rPr>
          <w:rFonts w:hint="eastAsia"/>
          <w:sz w:val="24"/>
          <w:szCs w:val="24"/>
          <w:lang w:val="en-GB" w:eastAsia="zh-CN"/>
        </w:rPr>
        <w:t xml:space="preserve">model-dataset </w:t>
      </w:r>
      <w:r w:rsidR="006D2F7B">
        <w:rPr>
          <w:sz w:val="24"/>
          <w:szCs w:val="24"/>
          <w:lang w:val="en-GB" w:eastAsia="zh-CN"/>
        </w:rPr>
        <w:t>combination</w:t>
      </w:r>
      <w:r w:rsidR="00B74FA7" w:rsidRPr="00911E36">
        <w:rPr>
          <w:rFonts w:hint="eastAsia"/>
          <w:sz w:val="24"/>
          <w:szCs w:val="24"/>
          <w:lang w:val="en-GB" w:eastAsia="zh-CN"/>
        </w:rPr>
        <w:t xml:space="preserve"> </w:t>
      </w:r>
      <w:r w:rsidR="00BD26AC" w:rsidRPr="00911E36">
        <w:rPr>
          <w:rFonts w:hint="eastAsia"/>
          <w:sz w:val="24"/>
          <w:szCs w:val="24"/>
          <w:lang w:val="en-GB" w:eastAsia="zh-CN"/>
        </w:rPr>
        <w:t xml:space="preserve">has been </w:t>
      </w:r>
      <w:r w:rsidR="004E17E1" w:rsidRPr="00911E36">
        <w:rPr>
          <w:rFonts w:hint="eastAsia"/>
          <w:sz w:val="24"/>
          <w:szCs w:val="24"/>
          <w:lang w:val="en-GB" w:eastAsia="zh-CN"/>
        </w:rPr>
        <w:t>explored</w:t>
      </w:r>
      <w:r w:rsidR="00BD26AC" w:rsidRPr="00911E36">
        <w:rPr>
          <w:rFonts w:hint="eastAsia"/>
          <w:sz w:val="24"/>
          <w:szCs w:val="24"/>
          <w:lang w:val="en-GB" w:eastAsia="zh-CN"/>
        </w:rPr>
        <w:t xml:space="preserve"> in </w:t>
      </w:r>
      <w:r w:rsidR="00C56421">
        <w:rPr>
          <w:sz w:val="24"/>
          <w:szCs w:val="24"/>
          <w:lang w:val="en-GB" w:eastAsia="zh-CN"/>
        </w:rPr>
        <w:t>the</w:t>
      </w:r>
      <w:r w:rsidR="00BD26AC" w:rsidRPr="00911E36">
        <w:rPr>
          <w:rFonts w:hint="eastAsia"/>
          <w:sz w:val="24"/>
          <w:szCs w:val="24"/>
          <w:lang w:val="en-GB" w:eastAsia="zh-CN"/>
        </w:rPr>
        <w:t xml:space="preserve"> </w:t>
      </w:r>
      <w:r w:rsidR="004E17E1" w:rsidRPr="00911E36">
        <w:rPr>
          <w:rFonts w:hint="eastAsia"/>
          <w:sz w:val="24"/>
          <w:szCs w:val="24"/>
          <w:lang w:val="en-GB" w:eastAsia="zh-CN"/>
        </w:rPr>
        <w:t>previous</w:t>
      </w:r>
      <w:r w:rsidR="00BD26AC" w:rsidRPr="00911E36">
        <w:rPr>
          <w:rFonts w:hint="eastAsia"/>
          <w:sz w:val="24"/>
          <w:szCs w:val="24"/>
          <w:lang w:val="en-GB" w:eastAsia="zh-CN"/>
        </w:rPr>
        <w:t xml:space="preserve"> study </w:t>
      </w:r>
      <w:r w:rsidR="00B74FA7" w:rsidRPr="00911E36">
        <w:rPr>
          <w:sz w:val="24"/>
          <w:szCs w:val="24"/>
          <w:lang w:val="en-GB" w:eastAsia="zh-CN"/>
        </w:rPr>
        <w:fldChar w:fldCharType="begin"/>
      </w:r>
      <w:r w:rsidR="00E56F4C">
        <w:rPr>
          <w:sz w:val="24"/>
          <w:szCs w:val="24"/>
          <w:lang w:val="en-GB" w:eastAsia="zh-CN"/>
        </w:rPr>
        <w:instrText xml:space="preserve"> ADDIN EN.CITE &lt;EndNote&gt;&lt;Cite&gt;&lt;Author&gt;Chen&lt;/Author&gt;&lt;Year&gt;2023&lt;/Year&gt;&lt;RecNum&gt;21&lt;/RecNum&gt;&lt;DisplayText&gt;[10]&lt;/DisplayText&gt;&lt;record&gt;&lt;rec-number&gt;21&lt;/rec-number&gt;&lt;foreign-keys&gt;&lt;key app="EN" db-id="ed5txtzplvwe9perd25xfrxfdevfd00r5zfz" timestamp="1730715774"&gt;21&lt;/key&gt;&lt;/foreign-keys&gt;&lt;ref-type name="Journal Article"&gt;17&lt;/ref-type&gt;&lt;contributors&gt;&lt;authors&gt;&lt;author&gt;Chen, J.&lt;/author&gt;&lt;author&gt;Xu, H.&lt;/author&gt;&lt;author&gt;Tao, W.&lt;/author&gt;&lt;author&gt;Chen, Z.&lt;/author&gt;&lt;author&gt;Zhao, Y.&lt;/author&gt;&lt;author&gt;Han, J. J.&lt;/author&gt;&lt;/authors&gt;&lt;/contributors&gt;&lt;auth-address&gt;Peking-Tsinghua Center for Life Sciences, Academy for Advanced Interdisciplinary Studies, Center for Quantitative Biology (CQB), Peking University, Beijing, 100871, China.&amp;#xD;Peking-Tsinghua Center for Life Sciences, Academy for Advanced Interdisciplinary Studies, Center for Quantitative Biology (CQB), Peking University, Beijing, 100871, China. jackie.han@pku.edu.cn.&lt;/auth-address&gt;&lt;titles&gt;&lt;title&gt;Transformer for one stop interpretable cell type annotation&lt;/title&gt;&lt;secondary-title&gt;Nat Commun&lt;/secondary-title&gt;&lt;/titles&gt;&lt;periodical&gt;&lt;full-title&gt;Nat Commun&lt;/full-title&gt;&lt;/periodical&gt;&lt;pages&gt;223&lt;/pages&gt;&lt;volume&gt;14&lt;/volume&gt;&lt;number&gt;1&lt;/number&gt;&lt;edition&gt;2023/01/15&lt;/edition&gt;&lt;keywords&gt;&lt;keyword&gt;Humans&lt;/keyword&gt;&lt;keyword&gt;Reproducibility of Results&lt;/keyword&gt;&lt;keyword&gt;*covid-19&lt;/keyword&gt;&lt;keyword&gt;Single-Cell Analysis/methods&lt;/keyword&gt;&lt;keyword&gt;Disease Progression&lt;/keyword&gt;&lt;keyword&gt;Exome Sequencing&lt;/keyword&gt;&lt;keyword&gt;Sequence Analysis, RNA/methods&lt;/keyword&gt;&lt;/keywords&gt;&lt;dates&gt;&lt;year&gt;2023&lt;/year&gt;&lt;pub-dates&gt;&lt;date&gt;Jan 14&lt;/date&gt;&lt;/pub-dates&gt;&lt;/dates&gt;&lt;isbn&gt;2041-1723 (Electronic)&amp;#xD;2041-1723 (Linking)&lt;/isbn&gt;&lt;accession-num&gt;36641532&lt;/accession-num&gt;&lt;urls&gt;&lt;related-urls&gt;&lt;url&gt;https://www.ncbi.nlm.nih.gov/pubmed/36641532&lt;/url&gt;&lt;/related-urls&gt;&lt;/urls&gt;&lt;custom2&gt;PMC9840170&lt;/custom2&gt;&lt;electronic-resource-num&gt;10.1038/s41467-023-35923-4&lt;/electronic-resource-num&gt;&lt;/record&gt;&lt;/Cite&gt;&lt;/EndNote&gt;</w:instrText>
      </w:r>
      <w:r w:rsidR="00B74FA7" w:rsidRPr="00911E36">
        <w:rPr>
          <w:sz w:val="24"/>
          <w:szCs w:val="24"/>
          <w:lang w:val="en-GB" w:eastAsia="zh-CN"/>
        </w:rPr>
        <w:fldChar w:fldCharType="separate"/>
      </w:r>
      <w:r w:rsidR="00E56F4C">
        <w:rPr>
          <w:noProof/>
          <w:sz w:val="24"/>
          <w:szCs w:val="24"/>
          <w:lang w:val="en-GB" w:eastAsia="zh-CN"/>
        </w:rPr>
        <w:t>[10]</w:t>
      </w:r>
      <w:r w:rsidR="00B74FA7" w:rsidRPr="00911E36">
        <w:rPr>
          <w:sz w:val="24"/>
          <w:szCs w:val="24"/>
          <w:lang w:val="en-GB" w:eastAsia="zh-CN"/>
        </w:rPr>
        <w:fldChar w:fldCharType="end"/>
      </w:r>
      <w:r w:rsidR="00BD26AC" w:rsidRPr="00911E36">
        <w:rPr>
          <w:rFonts w:hint="eastAsia"/>
          <w:sz w:val="24"/>
          <w:szCs w:val="24"/>
          <w:lang w:val="en-GB" w:eastAsia="zh-CN"/>
        </w:rPr>
        <w:t>. Following this, we</w:t>
      </w:r>
      <w:r w:rsidR="003B5620" w:rsidRPr="00911E36">
        <w:rPr>
          <w:rFonts w:hint="eastAsia"/>
          <w:sz w:val="24"/>
          <w:szCs w:val="24"/>
          <w:lang w:val="en-GB" w:eastAsia="zh-CN"/>
        </w:rPr>
        <w:t xml:space="preserve"> first filtered out cells with</w:t>
      </w:r>
      <w:r w:rsidR="009C5827" w:rsidRPr="00911E36">
        <w:rPr>
          <w:rFonts w:hint="eastAsia"/>
          <w:sz w:val="24"/>
          <w:szCs w:val="24"/>
          <w:lang w:val="en-GB" w:eastAsia="zh-CN"/>
        </w:rPr>
        <w:t xml:space="preserve"> missing (</w:t>
      </w:r>
      <w:r w:rsidR="003B5620" w:rsidRPr="00911E36">
        <w:rPr>
          <w:sz w:val="24"/>
          <w:szCs w:val="24"/>
          <w:lang w:val="en-GB" w:eastAsia="zh-CN"/>
        </w:rPr>
        <w:t>“</w:t>
      </w:r>
      <w:r w:rsidR="003B5620" w:rsidRPr="00911E36">
        <w:rPr>
          <w:rFonts w:hint="eastAsia"/>
          <w:sz w:val="24"/>
          <w:szCs w:val="24"/>
          <w:lang w:val="en-GB" w:eastAsia="zh-CN"/>
        </w:rPr>
        <w:t>nan</w:t>
      </w:r>
      <w:r w:rsidR="003B5620" w:rsidRPr="00911E36">
        <w:rPr>
          <w:sz w:val="24"/>
          <w:szCs w:val="24"/>
          <w:lang w:val="en-GB" w:eastAsia="zh-CN"/>
        </w:rPr>
        <w:t>”</w:t>
      </w:r>
      <w:r w:rsidR="009C5827" w:rsidRPr="00911E36">
        <w:rPr>
          <w:rFonts w:hint="eastAsia"/>
          <w:sz w:val="24"/>
          <w:szCs w:val="24"/>
          <w:lang w:val="en-GB" w:eastAsia="zh-CN"/>
        </w:rPr>
        <w:t>)</w:t>
      </w:r>
      <w:r w:rsidR="003B5620" w:rsidRPr="00911E36">
        <w:rPr>
          <w:rFonts w:hint="eastAsia"/>
          <w:sz w:val="24"/>
          <w:szCs w:val="24"/>
          <w:lang w:val="en-GB" w:eastAsia="zh-CN"/>
        </w:rPr>
        <w:t xml:space="preserve"> cell type </w:t>
      </w:r>
      <w:r w:rsidR="00CB168C" w:rsidRPr="00911E36">
        <w:rPr>
          <w:rFonts w:hint="eastAsia"/>
          <w:sz w:val="24"/>
          <w:szCs w:val="24"/>
          <w:lang w:val="en-GB" w:eastAsia="zh-CN"/>
        </w:rPr>
        <w:t xml:space="preserve">labels </w:t>
      </w:r>
      <w:r w:rsidR="003B5620" w:rsidRPr="00911E36">
        <w:rPr>
          <w:rFonts w:hint="eastAsia"/>
          <w:sz w:val="24"/>
          <w:szCs w:val="24"/>
          <w:lang w:val="en-GB" w:eastAsia="zh-CN"/>
        </w:rPr>
        <w:t>and then</w:t>
      </w:r>
      <w:r w:rsidR="00BD26AC" w:rsidRPr="00911E36">
        <w:rPr>
          <w:rFonts w:hint="eastAsia"/>
          <w:sz w:val="24"/>
          <w:szCs w:val="24"/>
          <w:lang w:val="en-GB" w:eastAsia="zh-CN"/>
        </w:rPr>
        <w:t xml:space="preserve"> </w:t>
      </w:r>
      <w:r w:rsidR="00FC7C36" w:rsidRPr="00911E36">
        <w:rPr>
          <w:rFonts w:hint="eastAsia"/>
          <w:sz w:val="24"/>
          <w:szCs w:val="24"/>
          <w:lang w:val="en-GB" w:eastAsia="zh-CN"/>
        </w:rPr>
        <w:t>split</w:t>
      </w:r>
      <w:r w:rsidR="00BD26AC" w:rsidRPr="00911E36">
        <w:rPr>
          <w:rFonts w:hint="eastAsia"/>
          <w:sz w:val="24"/>
          <w:szCs w:val="24"/>
          <w:lang w:val="en-GB" w:eastAsia="zh-CN"/>
        </w:rPr>
        <w:t xml:space="preserve"> </w:t>
      </w:r>
      <w:r w:rsidR="003B5620" w:rsidRPr="00911E36">
        <w:rPr>
          <w:rFonts w:hint="eastAsia"/>
          <w:sz w:val="24"/>
          <w:szCs w:val="24"/>
          <w:lang w:val="en-GB" w:eastAsia="zh-CN"/>
        </w:rPr>
        <w:t>the remaining cells</w:t>
      </w:r>
      <w:r w:rsidR="00CB168C" w:rsidRPr="00911E36">
        <w:rPr>
          <w:rFonts w:hint="eastAsia"/>
          <w:sz w:val="24"/>
          <w:szCs w:val="24"/>
          <w:lang w:val="en-GB" w:eastAsia="zh-CN"/>
        </w:rPr>
        <w:t xml:space="preserve"> based on timepoints</w:t>
      </w:r>
      <w:r w:rsidR="00BD26AC" w:rsidRPr="00911E36">
        <w:rPr>
          <w:rFonts w:hint="eastAsia"/>
          <w:sz w:val="24"/>
          <w:szCs w:val="24"/>
          <w:lang w:val="en-GB" w:eastAsia="zh-CN"/>
        </w:rPr>
        <w:t xml:space="preserve"> into</w:t>
      </w:r>
    </w:p>
    <w:p w14:paraId="7F035EF4" w14:textId="688AE7C6" w:rsidR="00C16F0E" w:rsidRPr="00911E36" w:rsidRDefault="00C16F0E" w:rsidP="00911E36">
      <w:pPr>
        <w:pStyle w:val="para-first"/>
        <w:numPr>
          <w:ilvl w:val="0"/>
          <w:numId w:val="7"/>
        </w:numPr>
        <w:spacing w:line="240" w:lineRule="auto"/>
        <w:rPr>
          <w:sz w:val="24"/>
          <w:szCs w:val="24"/>
          <w:lang w:val="en-GB" w:eastAsia="zh-CN"/>
        </w:rPr>
      </w:pPr>
      <w:r w:rsidRPr="00911E36">
        <w:rPr>
          <w:rFonts w:hint="eastAsia"/>
          <w:sz w:val="24"/>
          <w:szCs w:val="24"/>
          <w:lang w:val="en-GB" w:eastAsia="zh-CN"/>
        </w:rPr>
        <w:t>a reference (training) set</w:t>
      </w:r>
      <w:r w:rsidR="00CB168C" w:rsidRPr="00911E36">
        <w:rPr>
          <w:rFonts w:hint="eastAsia"/>
          <w:sz w:val="24"/>
          <w:szCs w:val="24"/>
          <w:lang w:val="en-GB" w:eastAsia="zh-CN"/>
        </w:rPr>
        <w:t>:</w:t>
      </w:r>
      <w:r w:rsidRPr="00911E36">
        <w:rPr>
          <w:rFonts w:hint="eastAsia"/>
          <w:sz w:val="24"/>
          <w:szCs w:val="24"/>
          <w:lang w:val="en-GB" w:eastAsia="zh-CN"/>
        </w:rPr>
        <w:t xml:space="preserve"> </w:t>
      </w:r>
      <w:r w:rsidR="003B5620" w:rsidRPr="00911E36">
        <w:rPr>
          <w:rFonts w:hint="eastAsia"/>
          <w:sz w:val="24"/>
          <w:szCs w:val="24"/>
          <w:lang w:val="en-GB" w:eastAsia="zh-CN"/>
        </w:rPr>
        <w:t>43,196</w:t>
      </w:r>
      <w:r w:rsidRPr="00911E36">
        <w:rPr>
          <w:rFonts w:hint="eastAsia"/>
          <w:sz w:val="24"/>
          <w:szCs w:val="24"/>
          <w:lang w:val="en-GB" w:eastAsia="zh-CN"/>
        </w:rPr>
        <w:t xml:space="preserve"> cell</w:t>
      </w:r>
      <w:r w:rsidR="00625F7D" w:rsidRPr="00911E36">
        <w:rPr>
          <w:rFonts w:hint="eastAsia"/>
          <w:sz w:val="24"/>
          <w:szCs w:val="24"/>
          <w:lang w:val="en-GB" w:eastAsia="zh-CN"/>
        </w:rPr>
        <w:t xml:space="preserve">s from mouse samples </w:t>
      </w:r>
      <w:r w:rsidR="00CB168C" w:rsidRPr="00911E36">
        <w:rPr>
          <w:rFonts w:hint="eastAsia"/>
          <w:sz w:val="24"/>
          <w:szCs w:val="24"/>
          <w:lang w:val="en-GB" w:eastAsia="zh-CN"/>
        </w:rPr>
        <w:t xml:space="preserve">aged </w:t>
      </w:r>
      <w:r w:rsidR="00625F7D" w:rsidRPr="00911E36">
        <w:rPr>
          <w:rFonts w:hint="eastAsia"/>
          <w:sz w:val="24"/>
          <w:szCs w:val="24"/>
          <w:lang w:val="en-GB" w:eastAsia="zh-CN"/>
        </w:rPr>
        <w:t>18 months</w:t>
      </w:r>
    </w:p>
    <w:p w14:paraId="6E6BD72A" w14:textId="33EA787D" w:rsidR="00C16F0E" w:rsidRPr="00911E36" w:rsidRDefault="00C16F0E" w:rsidP="00911E36">
      <w:pPr>
        <w:pStyle w:val="para-first"/>
        <w:numPr>
          <w:ilvl w:val="0"/>
          <w:numId w:val="7"/>
        </w:numPr>
        <w:spacing w:line="240" w:lineRule="auto"/>
        <w:rPr>
          <w:sz w:val="24"/>
          <w:szCs w:val="24"/>
          <w:lang w:val="en-GB" w:eastAsia="zh-CN"/>
        </w:rPr>
      </w:pPr>
      <w:r w:rsidRPr="00911E36">
        <w:rPr>
          <w:rFonts w:hint="eastAsia"/>
          <w:sz w:val="24"/>
          <w:szCs w:val="24"/>
          <w:lang w:val="en-GB" w:eastAsia="zh-CN"/>
        </w:rPr>
        <w:t>a query (test) set</w:t>
      </w:r>
      <w:r w:rsidR="00CB168C" w:rsidRPr="00911E36">
        <w:rPr>
          <w:rFonts w:hint="eastAsia"/>
          <w:sz w:val="24"/>
          <w:szCs w:val="24"/>
          <w:lang w:val="en-GB" w:eastAsia="zh-CN"/>
        </w:rPr>
        <w:t>:</w:t>
      </w:r>
      <w:r w:rsidRPr="00911E36">
        <w:rPr>
          <w:rFonts w:hint="eastAsia"/>
          <w:sz w:val="24"/>
          <w:szCs w:val="24"/>
          <w:lang w:val="en-GB" w:eastAsia="zh-CN"/>
        </w:rPr>
        <w:t xml:space="preserve"> </w:t>
      </w:r>
      <w:r w:rsidR="003B5620" w:rsidRPr="00911E36">
        <w:rPr>
          <w:rFonts w:hint="eastAsia"/>
          <w:sz w:val="24"/>
          <w:szCs w:val="24"/>
          <w:lang w:val="en-GB" w:eastAsia="zh-CN"/>
        </w:rPr>
        <w:t>140,743</w:t>
      </w:r>
      <w:r w:rsidRPr="00911E36">
        <w:rPr>
          <w:rFonts w:hint="eastAsia"/>
          <w:sz w:val="24"/>
          <w:szCs w:val="24"/>
          <w:lang w:val="en-GB" w:eastAsia="zh-CN"/>
        </w:rPr>
        <w:t xml:space="preserve"> cells obtained </w:t>
      </w:r>
      <w:r w:rsidR="00625F7D" w:rsidRPr="00911E36">
        <w:rPr>
          <w:rFonts w:hint="eastAsia"/>
          <w:sz w:val="24"/>
          <w:szCs w:val="24"/>
          <w:lang w:val="en-GB" w:eastAsia="zh-CN"/>
        </w:rPr>
        <w:t>from mouse samples aged 1, 3, 21, 24, or 30 months</w:t>
      </w:r>
    </w:p>
    <w:p w14:paraId="0D886248" w14:textId="012E5221" w:rsidR="00193FC8" w:rsidRDefault="00AD19AF" w:rsidP="00AD19AF">
      <w:pPr>
        <w:ind w:firstLine="420"/>
        <w:rPr>
          <w:rFonts w:ascii="Times New Roman" w:hAnsi="Times New Roman" w:cs="Times New Roman"/>
          <w:sz w:val="24"/>
          <w:szCs w:val="24"/>
        </w:rPr>
      </w:pPr>
      <w:r w:rsidRPr="00AD19AF">
        <w:rPr>
          <w:rFonts w:ascii="Times New Roman" w:hAnsi="Times New Roman" w:cs="Times New Roman"/>
          <w:sz w:val="24"/>
          <w:szCs w:val="24"/>
        </w:rPr>
        <w:t>The reference set was subsampled at 2%, 4%, 6%, 8%, and 10% with each of the seven sketching methods, while the query set remained intact. We trained ACTINN on each sketch using the default parameters (50 epochs, learning rate</w:t>
      </w:r>
      <w:r w:rsidR="00C3430D">
        <w:rPr>
          <w:rFonts w:ascii="Times New Roman" w:hAnsi="Times New Roman" w:cs="Times New Roman"/>
          <w:sz w:val="24"/>
          <w:szCs w:val="24"/>
        </w:rPr>
        <w:t xml:space="preserve"> of</w:t>
      </w:r>
      <w:r w:rsidRPr="00AD19AF">
        <w:rPr>
          <w:rFonts w:ascii="Times New Roman" w:hAnsi="Times New Roman" w:cs="Times New Roman"/>
          <w:sz w:val="24"/>
          <w:szCs w:val="24"/>
        </w:rPr>
        <w:t xml:space="preserve"> 0.0001, minibatch size </w:t>
      </w:r>
      <w:r w:rsidR="00C3430D">
        <w:rPr>
          <w:rFonts w:ascii="Times New Roman" w:hAnsi="Times New Roman" w:cs="Times New Roman"/>
          <w:sz w:val="24"/>
          <w:szCs w:val="24"/>
        </w:rPr>
        <w:t xml:space="preserve">of </w:t>
      </w:r>
      <w:r w:rsidRPr="00AD19AF">
        <w:rPr>
          <w:rFonts w:ascii="Times New Roman" w:hAnsi="Times New Roman" w:cs="Times New Roman"/>
          <w:sz w:val="24"/>
          <w:szCs w:val="24"/>
        </w:rPr>
        <w:t>128). A model trained on the full reference set was also included for baseline comparison. All experiments were repeated 10 times (random seeds 42 to 51), and the resulting annotation accuracies were recorded.</w:t>
      </w:r>
    </w:p>
    <w:p w14:paraId="756595A9" w14:textId="5AEEC085" w:rsidR="00061DD4" w:rsidRPr="00D97C05" w:rsidRDefault="00927F8D" w:rsidP="00061DD4">
      <w:pPr>
        <w:pStyle w:val="1"/>
        <w:spacing w:before="0" w:line="240" w:lineRule="auto"/>
        <w:rPr>
          <w:sz w:val="24"/>
          <w:szCs w:val="24"/>
          <w:lang w:val="en-GB" w:eastAsia="zh-CN"/>
        </w:rPr>
      </w:pPr>
      <w:r>
        <w:rPr>
          <w:rFonts w:ascii="Times New Roman" w:hAnsi="Times New Roman"/>
          <w:sz w:val="24"/>
          <w:szCs w:val="24"/>
        </w:rPr>
        <w:br w:type="page"/>
      </w:r>
      <w:r w:rsidR="00061DD4">
        <w:rPr>
          <w:sz w:val="24"/>
          <w:szCs w:val="24"/>
          <w:lang w:val="en-GB" w:eastAsia="zh-CN"/>
        </w:rPr>
        <w:lastRenderedPageBreak/>
        <w:t xml:space="preserve">Supplementary Note </w:t>
      </w:r>
      <w:r w:rsidR="00C32C4D">
        <w:rPr>
          <w:sz w:val="24"/>
          <w:szCs w:val="24"/>
          <w:lang w:val="en-GB" w:eastAsia="zh-CN"/>
        </w:rPr>
        <w:t>3</w:t>
      </w:r>
      <w:r w:rsidR="00061DD4">
        <w:rPr>
          <w:sz w:val="24"/>
          <w:szCs w:val="24"/>
          <w:lang w:val="en-GB" w:eastAsia="zh-CN"/>
        </w:rPr>
        <w:t xml:space="preserve">: </w:t>
      </w:r>
      <w:r w:rsidR="007D65CF">
        <w:rPr>
          <w:sz w:val="24"/>
          <w:szCs w:val="24"/>
          <w:lang w:val="en-GB" w:eastAsia="zh-CN"/>
        </w:rPr>
        <w:t xml:space="preserve">The </w:t>
      </w:r>
      <w:r w:rsidR="00DE1505">
        <w:rPr>
          <w:sz w:val="24"/>
          <w:szCs w:val="24"/>
          <w:lang w:val="en-GB" w:eastAsia="zh-CN"/>
        </w:rPr>
        <w:t>approach</w:t>
      </w:r>
      <w:r w:rsidR="007D65CF">
        <w:rPr>
          <w:sz w:val="24"/>
          <w:szCs w:val="24"/>
          <w:lang w:val="en-GB" w:eastAsia="zh-CN"/>
        </w:rPr>
        <w:t xml:space="preserve"> for building core sample sets</w:t>
      </w:r>
    </w:p>
    <w:p w14:paraId="2796AE69" w14:textId="77777777" w:rsidR="00D75AFD" w:rsidRPr="000133BA" w:rsidRDefault="00D75AFD" w:rsidP="00AF3865">
      <w:pPr>
        <w:rPr>
          <w:rFonts w:ascii="Times New Roman" w:hAnsi="Times New Roman" w:cs="Times New Roman"/>
          <w:sz w:val="24"/>
          <w:szCs w:val="28"/>
        </w:rPr>
      </w:pPr>
      <w:r w:rsidRPr="000133BA">
        <w:rPr>
          <w:rFonts w:ascii="Times New Roman" w:hAnsi="Times New Roman" w:cs="Times New Roman"/>
          <w:sz w:val="24"/>
          <w:szCs w:val="28"/>
        </w:rPr>
        <w:t>We have developed a systematic approach for constructing core sample sets that addresses the propagation of low-confidence cell type labels by leveraging both confidence score computation and subsequent filtering. This method is designed to ensure that only high-quality annotations contribute to downstream analyses, thereby mitigating the risk of inaccuracies. The code is available at: https://github.com/LHBCB/scvalue/tree/main/core_sample_sets.</w:t>
      </w:r>
    </w:p>
    <w:p w14:paraId="5AADBCB2" w14:textId="77777777" w:rsidR="00D75AFD" w:rsidRPr="00EB18E5" w:rsidRDefault="00D75AFD" w:rsidP="00D75AFD">
      <w:pPr>
        <w:ind w:firstLine="360"/>
        <w:rPr>
          <w:rFonts w:ascii="Times New Roman" w:hAnsi="Times New Roman" w:cs="Times New Roman"/>
          <w:b/>
          <w:bCs/>
          <w:sz w:val="24"/>
          <w:szCs w:val="28"/>
        </w:rPr>
      </w:pPr>
      <w:r w:rsidRPr="00EB18E5">
        <w:rPr>
          <w:rFonts w:ascii="Times New Roman" w:hAnsi="Times New Roman" w:cs="Times New Roman"/>
          <w:b/>
          <w:bCs/>
          <w:sz w:val="24"/>
          <w:szCs w:val="28"/>
        </w:rPr>
        <w:t>Step 1: calculation of confidence scores</w:t>
      </w:r>
    </w:p>
    <w:p w14:paraId="562CEE9A" w14:textId="77777777" w:rsidR="00D75AFD" w:rsidRPr="000133BA" w:rsidRDefault="00D75AFD" w:rsidP="00D75AFD">
      <w:pPr>
        <w:ind w:firstLine="360"/>
        <w:rPr>
          <w:rFonts w:ascii="Times New Roman" w:hAnsi="Times New Roman" w:cs="Times New Roman"/>
          <w:sz w:val="24"/>
          <w:szCs w:val="28"/>
        </w:rPr>
      </w:pPr>
      <w:r w:rsidRPr="000133BA">
        <w:rPr>
          <w:rFonts w:ascii="Times New Roman" w:hAnsi="Times New Roman" w:cs="Times New Roman"/>
          <w:sz w:val="24"/>
          <w:szCs w:val="28"/>
        </w:rPr>
        <w:t xml:space="preserve">The main objective is to assign a confidence score, ranging from 0 to 1, to each cell’s annotation within an scRNA-seq dataset. To accomplish this, we employ the </w:t>
      </w:r>
      <w:r w:rsidRPr="000133BA">
        <w:rPr>
          <w:rFonts w:ascii="Times New Roman" w:hAnsi="Times New Roman" w:cs="Times New Roman"/>
          <w:i/>
          <w:iCs/>
          <w:sz w:val="24"/>
          <w:szCs w:val="28"/>
        </w:rPr>
        <w:t>pred_by_celltypist</w:t>
      </w:r>
      <w:r w:rsidRPr="000133BA">
        <w:rPr>
          <w:rFonts w:ascii="Times New Roman" w:hAnsi="Times New Roman" w:cs="Times New Roman"/>
          <w:sz w:val="24"/>
          <w:szCs w:val="28"/>
        </w:rPr>
        <w:t xml:space="preserve"> function, which calculates these confidence scores using one of two approaches: the function can use an established CellTypist model obtained from the official repository (https://www.celltypist.org/models) or a custom CellTypist model that has been trained with high-quality data by the user. The model should be provided in pickle format, which is used by </w:t>
      </w:r>
      <w:r w:rsidRPr="000133BA">
        <w:rPr>
          <w:rFonts w:ascii="Times New Roman" w:hAnsi="Times New Roman" w:cs="Times New Roman"/>
          <w:i/>
          <w:iCs/>
          <w:sz w:val="24"/>
          <w:szCs w:val="28"/>
        </w:rPr>
        <w:t>pred_by_celltypist</w:t>
      </w:r>
      <w:r w:rsidRPr="000133BA">
        <w:rPr>
          <w:rFonts w:ascii="Times New Roman" w:hAnsi="Times New Roman" w:cs="Times New Roman"/>
          <w:sz w:val="24"/>
          <w:szCs w:val="28"/>
        </w:rPr>
        <w:t xml:space="preserve"> to output the predicted cell types for individual cells along with their corresponding confidence scores.</w:t>
      </w:r>
    </w:p>
    <w:p w14:paraId="14CA600A" w14:textId="77777777" w:rsidR="00D75AFD" w:rsidRPr="00EB18E5" w:rsidRDefault="00D75AFD" w:rsidP="00D75AFD">
      <w:pPr>
        <w:ind w:firstLine="360"/>
        <w:rPr>
          <w:rFonts w:ascii="Times New Roman" w:hAnsi="Times New Roman" w:cs="Times New Roman"/>
          <w:b/>
          <w:bCs/>
          <w:sz w:val="24"/>
          <w:szCs w:val="28"/>
        </w:rPr>
      </w:pPr>
      <w:r w:rsidRPr="00EB18E5">
        <w:rPr>
          <w:rFonts w:ascii="Times New Roman" w:hAnsi="Times New Roman" w:cs="Times New Roman"/>
          <w:b/>
          <w:bCs/>
          <w:sz w:val="24"/>
          <w:szCs w:val="28"/>
        </w:rPr>
        <w:t>Step 2: validation of predicted cell types</w:t>
      </w:r>
    </w:p>
    <w:p w14:paraId="32D32E29" w14:textId="77777777" w:rsidR="00D75AFD" w:rsidRPr="000133BA" w:rsidRDefault="00D75AFD" w:rsidP="00D75AFD">
      <w:pPr>
        <w:ind w:firstLine="360"/>
        <w:rPr>
          <w:rFonts w:ascii="Times New Roman" w:hAnsi="Times New Roman" w:cs="Times New Roman"/>
          <w:sz w:val="24"/>
          <w:szCs w:val="28"/>
        </w:rPr>
      </w:pPr>
      <w:r w:rsidRPr="000133BA">
        <w:rPr>
          <w:rFonts w:ascii="Times New Roman" w:hAnsi="Times New Roman" w:cs="Times New Roman"/>
          <w:sz w:val="24"/>
          <w:szCs w:val="28"/>
        </w:rPr>
        <w:t xml:space="preserve">The predictions made </w:t>
      </w:r>
      <w:r w:rsidRPr="000133BA">
        <w:rPr>
          <w:rFonts w:ascii="Times New Roman" w:hAnsi="Times New Roman" w:cs="Times New Roman"/>
          <w:kern w:val="0"/>
          <w:sz w:val="24"/>
          <w:szCs w:val="24"/>
        </w:rPr>
        <w:t>by</w:t>
      </w:r>
      <w:r w:rsidRPr="000133BA">
        <w:rPr>
          <w:rFonts w:ascii="Times New Roman" w:hAnsi="Times New Roman" w:cs="Times New Roman"/>
          <w:sz w:val="24"/>
          <w:szCs w:val="28"/>
        </w:rPr>
        <w:t xml:space="preserve"> the CellTypist model are compared directly with the original cell-type annotations. Only the cells whose predicted cell types exactly match the original annotations or belong to the same broader category are retained. Unassigned or unknown cells may also be included if desired. It should be noted that this validation step is optional; if omitted, every cell is considered a candidate for inclusion in the core sample set, regardless of prediction accuracy.</w:t>
      </w:r>
    </w:p>
    <w:p w14:paraId="6A9E9C28" w14:textId="77777777" w:rsidR="00D75AFD" w:rsidRPr="00EB18E5" w:rsidRDefault="00D75AFD" w:rsidP="00D75AFD">
      <w:pPr>
        <w:ind w:firstLine="360"/>
        <w:rPr>
          <w:rFonts w:ascii="Times New Roman" w:hAnsi="Times New Roman" w:cs="Times New Roman"/>
          <w:b/>
          <w:bCs/>
          <w:sz w:val="24"/>
          <w:szCs w:val="28"/>
        </w:rPr>
      </w:pPr>
      <w:r w:rsidRPr="00EB18E5">
        <w:rPr>
          <w:rFonts w:ascii="Times New Roman" w:hAnsi="Times New Roman" w:cs="Times New Roman"/>
          <w:b/>
          <w:bCs/>
          <w:sz w:val="24"/>
          <w:szCs w:val="28"/>
        </w:rPr>
        <w:t>Step 3: construction of the core sample set</w:t>
      </w:r>
    </w:p>
    <w:p w14:paraId="61D98C63" w14:textId="77777777" w:rsidR="00D75AFD" w:rsidRPr="000133BA" w:rsidRDefault="00D75AFD" w:rsidP="00D75AFD">
      <w:pPr>
        <w:ind w:firstLine="360"/>
        <w:rPr>
          <w:rFonts w:ascii="Times New Roman" w:hAnsi="Times New Roman" w:cs="Times New Roman"/>
          <w:sz w:val="24"/>
          <w:szCs w:val="28"/>
        </w:rPr>
      </w:pPr>
      <w:r w:rsidRPr="000133BA">
        <w:rPr>
          <w:rFonts w:ascii="Times New Roman" w:hAnsi="Times New Roman" w:cs="Times New Roman"/>
          <w:sz w:val="24"/>
          <w:szCs w:val="28"/>
        </w:rPr>
        <w:t xml:space="preserve">The core sample set is constructed by filtering cells based on their confidence scores. This is achieved by using the </w:t>
      </w:r>
      <w:r w:rsidRPr="000133BA">
        <w:rPr>
          <w:rFonts w:ascii="Times New Roman" w:hAnsi="Times New Roman" w:cs="Times New Roman"/>
          <w:i/>
          <w:iCs/>
          <w:sz w:val="24"/>
          <w:szCs w:val="28"/>
        </w:rPr>
        <w:t xml:space="preserve">build_core_sample_set </w:t>
      </w:r>
      <w:r w:rsidRPr="000133BA">
        <w:rPr>
          <w:rFonts w:ascii="Times New Roman" w:hAnsi="Times New Roman" w:cs="Times New Roman"/>
          <w:sz w:val="24"/>
          <w:szCs w:val="28"/>
        </w:rPr>
        <w:t>function, which applies a user-specified threshold (by default 0.5) to the confidence scores. If Step 2 is performed, only cells with confidence scores exceeding the threshold and that meet the validation criteria are included in the core sample set.</w:t>
      </w:r>
    </w:p>
    <w:p w14:paraId="71EB9458" w14:textId="77777777" w:rsidR="00D75AFD" w:rsidRPr="00EB18E5" w:rsidRDefault="00D75AFD" w:rsidP="00D75AFD">
      <w:pPr>
        <w:ind w:firstLine="360"/>
        <w:rPr>
          <w:rFonts w:ascii="Times New Roman" w:hAnsi="Times New Roman" w:cs="Times New Roman"/>
          <w:b/>
          <w:bCs/>
          <w:sz w:val="24"/>
          <w:szCs w:val="28"/>
        </w:rPr>
      </w:pPr>
      <w:r w:rsidRPr="00EB18E5">
        <w:rPr>
          <w:rFonts w:ascii="Times New Roman" w:hAnsi="Times New Roman" w:cs="Times New Roman"/>
          <w:b/>
          <w:bCs/>
          <w:sz w:val="24"/>
          <w:szCs w:val="28"/>
        </w:rPr>
        <w:t>Step 4: scValue subsampling on the core sample set</w:t>
      </w:r>
    </w:p>
    <w:p w14:paraId="75A6E0C3" w14:textId="77777777" w:rsidR="00D75AFD" w:rsidRPr="000133BA" w:rsidRDefault="00D75AFD" w:rsidP="00D75AFD">
      <w:pPr>
        <w:ind w:firstLine="360"/>
        <w:rPr>
          <w:rFonts w:ascii="Times New Roman" w:hAnsi="Times New Roman" w:cs="Times New Roman"/>
          <w:sz w:val="24"/>
          <w:szCs w:val="28"/>
        </w:rPr>
      </w:pPr>
      <w:r w:rsidRPr="000133BA">
        <w:rPr>
          <w:rFonts w:ascii="Times New Roman" w:hAnsi="Times New Roman" w:cs="Times New Roman"/>
          <w:sz w:val="24"/>
          <w:szCs w:val="28"/>
        </w:rPr>
        <w:t>scValue subsampling is performed on the constructed core sample set to generate a high-quality downsized dataset (sketch). This process is expected to enhance downstream analytical performance in both machine learning and deep learning applications, as well as improve cell-type specific marker expression analysis compared to the standard scValue sketch, i.e., produced from the entire dataset without filtering.</w:t>
      </w:r>
    </w:p>
    <w:p w14:paraId="5FCCA674" w14:textId="7AE09478" w:rsidR="00927F8D" w:rsidRPr="00D75AFD" w:rsidRDefault="00927F8D">
      <w:pPr>
        <w:widowControl/>
        <w:jc w:val="left"/>
        <w:rPr>
          <w:rFonts w:ascii="Times New Roman" w:hAnsi="Times New Roman" w:cs="Times New Roman"/>
          <w:sz w:val="24"/>
          <w:szCs w:val="24"/>
        </w:rPr>
      </w:pPr>
    </w:p>
    <w:p w14:paraId="14ACBF6D" w14:textId="77777777" w:rsidR="00061DD4" w:rsidRPr="00D75AFD" w:rsidRDefault="00061DD4">
      <w:pPr>
        <w:widowControl/>
        <w:jc w:val="left"/>
        <w:rPr>
          <w:rFonts w:ascii="Times New Roman" w:hAnsi="Times New Roman" w:cs="Times New Roman"/>
          <w:sz w:val="24"/>
          <w:szCs w:val="24"/>
        </w:rPr>
      </w:pPr>
    </w:p>
    <w:p w14:paraId="2E22333B" w14:textId="77777777" w:rsidR="00457C9E" w:rsidRDefault="00457C9E">
      <w:pPr>
        <w:widowControl/>
        <w:jc w:val="left"/>
        <w:rPr>
          <w:rFonts w:ascii="Helvetica" w:hAnsi="Helvetica" w:cs="Times New Roman"/>
          <w:b/>
          <w:kern w:val="0"/>
          <w:sz w:val="24"/>
          <w:szCs w:val="24"/>
        </w:rPr>
      </w:pPr>
      <w:r>
        <w:rPr>
          <w:sz w:val="24"/>
          <w:szCs w:val="24"/>
        </w:rPr>
        <w:br w:type="page"/>
      </w:r>
    </w:p>
    <w:p w14:paraId="55DB59DB" w14:textId="6B604C78" w:rsidR="005A4038" w:rsidRDefault="007056CD" w:rsidP="00135C45">
      <w:pPr>
        <w:pStyle w:val="1"/>
        <w:spacing w:before="0" w:line="240" w:lineRule="auto"/>
        <w:rPr>
          <w:sz w:val="24"/>
          <w:szCs w:val="24"/>
          <w:lang w:val="en-GB" w:eastAsia="zh-CN"/>
        </w:rPr>
      </w:pPr>
      <w:r>
        <w:rPr>
          <w:sz w:val="24"/>
          <w:szCs w:val="24"/>
          <w:lang w:val="en-GB" w:eastAsia="zh-CN"/>
        </w:rPr>
        <w:lastRenderedPageBreak/>
        <w:t xml:space="preserve">Supplementary </w:t>
      </w:r>
      <w:r w:rsidR="006467FA">
        <w:rPr>
          <w:sz w:val="24"/>
          <w:szCs w:val="24"/>
          <w:lang w:val="en-GB" w:eastAsia="zh-CN"/>
        </w:rPr>
        <w:t>F</w:t>
      </w:r>
      <w:r>
        <w:rPr>
          <w:sz w:val="24"/>
          <w:szCs w:val="24"/>
          <w:lang w:val="en-GB" w:eastAsia="zh-CN"/>
        </w:rPr>
        <w:t>igure</w:t>
      </w:r>
      <w:r w:rsidR="00717FAB">
        <w:rPr>
          <w:sz w:val="24"/>
          <w:szCs w:val="24"/>
          <w:lang w:val="en-GB" w:eastAsia="zh-CN"/>
        </w:rPr>
        <w:t>s</w:t>
      </w:r>
    </w:p>
    <w:p w14:paraId="3411C551" w14:textId="5C3B1C5B" w:rsidR="00142A63" w:rsidRDefault="00231FE4" w:rsidP="00142A63">
      <w:r>
        <w:rPr>
          <w:noProof/>
        </w:rPr>
        <w:drawing>
          <wp:inline distT="0" distB="0" distL="0" distR="0" wp14:anchorId="7BFB504B" wp14:editId="428255A5">
            <wp:extent cx="5274310" cy="21659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165985"/>
                    </a:xfrm>
                    <a:prstGeom prst="rect">
                      <a:avLst/>
                    </a:prstGeom>
                    <a:noFill/>
                    <a:ln>
                      <a:noFill/>
                    </a:ln>
                  </pic:spPr>
                </pic:pic>
              </a:graphicData>
            </a:graphic>
          </wp:inline>
        </w:drawing>
      </w:r>
    </w:p>
    <w:p w14:paraId="39E1A0E2" w14:textId="57818F13" w:rsidR="004F21EF" w:rsidRDefault="004F21EF" w:rsidP="00142A63">
      <w:r w:rsidRPr="00DB4AD5">
        <w:rPr>
          <w:rFonts w:ascii="Times New Roman" w:hAnsi="Times New Roman" w:cs="Times New Roman"/>
          <w:b/>
          <w:bCs/>
          <w:kern w:val="0"/>
          <w:sz w:val="24"/>
          <w:szCs w:val="24"/>
        </w:rPr>
        <w:t>Figure S</w:t>
      </w:r>
      <w:r>
        <w:rPr>
          <w:rFonts w:ascii="Times New Roman" w:hAnsi="Times New Roman" w:cs="Times New Roman"/>
          <w:b/>
          <w:bCs/>
          <w:kern w:val="0"/>
          <w:sz w:val="24"/>
          <w:szCs w:val="24"/>
        </w:rPr>
        <w:t>1</w:t>
      </w:r>
      <w:r>
        <w:rPr>
          <w:rFonts w:ascii="Times New Roman" w:hAnsi="Times New Roman" w:cs="Times New Roman"/>
          <w:kern w:val="0"/>
          <w:sz w:val="24"/>
          <w:szCs w:val="24"/>
        </w:rPr>
        <w:t>.</w:t>
      </w:r>
      <w:r w:rsidR="00B90A65">
        <w:rPr>
          <w:rFonts w:ascii="Times New Roman" w:hAnsi="Times New Roman" w:cs="Times New Roman"/>
          <w:kern w:val="0"/>
          <w:sz w:val="24"/>
          <w:szCs w:val="24"/>
        </w:rPr>
        <w:t xml:space="preserve"> </w:t>
      </w:r>
      <w:r w:rsidR="006051AD" w:rsidRPr="006051AD">
        <w:rPr>
          <w:rFonts w:ascii="Times New Roman" w:hAnsi="Times New Roman" w:cs="Times New Roman"/>
          <w:kern w:val="0"/>
          <w:sz w:val="24"/>
          <w:szCs w:val="24"/>
        </w:rPr>
        <w:t xml:space="preserve">Performance comparison of scValue (MTB strategy) and the six baseline methods in </w:t>
      </w:r>
      <w:r w:rsidR="00F43726">
        <w:rPr>
          <w:rFonts w:ascii="Times New Roman" w:hAnsi="Times New Roman" w:cs="Times New Roman"/>
          <w:kern w:val="0"/>
          <w:sz w:val="24"/>
          <w:szCs w:val="24"/>
        </w:rPr>
        <w:t>c</w:t>
      </w:r>
      <w:r w:rsidR="006051AD" w:rsidRPr="006051AD">
        <w:rPr>
          <w:rFonts w:ascii="Times New Roman" w:hAnsi="Times New Roman" w:cs="Times New Roman"/>
          <w:kern w:val="0"/>
          <w:sz w:val="24"/>
          <w:szCs w:val="24"/>
        </w:rPr>
        <w:t>ell-type annotation tasks</w:t>
      </w:r>
      <w:r w:rsidR="00C674AD">
        <w:rPr>
          <w:rFonts w:ascii="Times New Roman" w:hAnsi="Times New Roman" w:cs="Times New Roman"/>
          <w:kern w:val="0"/>
          <w:sz w:val="24"/>
          <w:szCs w:val="24"/>
        </w:rPr>
        <w:t xml:space="preserve"> at sketch sizes of </w:t>
      </w:r>
      <w:r w:rsidR="00F0768F">
        <w:rPr>
          <w:rFonts w:ascii="Times New Roman" w:hAnsi="Times New Roman" w:cs="Times New Roman"/>
          <w:kern w:val="0"/>
          <w:sz w:val="24"/>
          <w:szCs w:val="24"/>
        </w:rPr>
        <w:t>1</w:t>
      </w:r>
      <w:r w:rsidR="00C674AD">
        <w:rPr>
          <w:rFonts w:ascii="Times New Roman" w:hAnsi="Times New Roman" w:cs="Times New Roman"/>
          <w:kern w:val="0"/>
          <w:sz w:val="24"/>
          <w:szCs w:val="24"/>
        </w:rPr>
        <w:t>2%-</w:t>
      </w:r>
      <w:r w:rsidR="00F0768F">
        <w:rPr>
          <w:rFonts w:ascii="Times New Roman" w:hAnsi="Times New Roman" w:cs="Times New Roman"/>
          <w:kern w:val="0"/>
          <w:sz w:val="24"/>
          <w:szCs w:val="24"/>
        </w:rPr>
        <w:t>2</w:t>
      </w:r>
      <w:r w:rsidR="00C674AD">
        <w:rPr>
          <w:rFonts w:ascii="Times New Roman" w:hAnsi="Times New Roman" w:cs="Times New Roman"/>
          <w:kern w:val="0"/>
          <w:sz w:val="24"/>
          <w:szCs w:val="24"/>
        </w:rPr>
        <w:t>0%</w:t>
      </w:r>
      <w:r w:rsidR="00AF3DCD">
        <w:rPr>
          <w:rFonts w:ascii="Times New Roman" w:hAnsi="Times New Roman" w:cs="Times New Roman" w:hint="eastAsia"/>
          <w:kern w:val="0"/>
          <w:sz w:val="24"/>
          <w:szCs w:val="24"/>
        </w:rPr>
        <w:t>.</w:t>
      </w:r>
    </w:p>
    <w:p w14:paraId="265FA526" w14:textId="77777777" w:rsidR="00142A63" w:rsidRDefault="00142A63" w:rsidP="00142A63"/>
    <w:p w14:paraId="05D25778" w14:textId="09B0524A" w:rsidR="00142A63" w:rsidRDefault="00A01541" w:rsidP="00142A63">
      <w:r>
        <w:rPr>
          <w:noProof/>
        </w:rPr>
        <w:lastRenderedPageBreak/>
        <w:drawing>
          <wp:inline distT="0" distB="0" distL="0" distR="0" wp14:anchorId="732FC841" wp14:editId="0EB47075">
            <wp:extent cx="5274310" cy="75787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7578725"/>
                    </a:xfrm>
                    <a:prstGeom prst="rect">
                      <a:avLst/>
                    </a:prstGeom>
                    <a:noFill/>
                    <a:ln>
                      <a:noFill/>
                    </a:ln>
                  </pic:spPr>
                </pic:pic>
              </a:graphicData>
            </a:graphic>
          </wp:inline>
        </w:drawing>
      </w:r>
    </w:p>
    <w:p w14:paraId="2E308418" w14:textId="3B4AE2B0" w:rsidR="0093783A" w:rsidRPr="00142A63" w:rsidRDefault="007C0BA1" w:rsidP="00142A63">
      <w:r w:rsidRPr="00DB4AD5">
        <w:rPr>
          <w:rFonts w:ascii="Times New Roman" w:hAnsi="Times New Roman" w:cs="Times New Roman"/>
          <w:b/>
          <w:bCs/>
          <w:kern w:val="0"/>
          <w:sz w:val="24"/>
          <w:szCs w:val="24"/>
        </w:rPr>
        <w:t>Figure S</w:t>
      </w:r>
      <w:r w:rsidR="005C0E7B">
        <w:rPr>
          <w:rFonts w:ascii="Times New Roman" w:hAnsi="Times New Roman" w:cs="Times New Roman"/>
          <w:b/>
          <w:bCs/>
          <w:kern w:val="0"/>
          <w:sz w:val="24"/>
          <w:szCs w:val="24"/>
        </w:rPr>
        <w:t>2</w:t>
      </w:r>
      <w:r>
        <w:rPr>
          <w:rFonts w:ascii="Times New Roman" w:hAnsi="Times New Roman" w:cs="Times New Roman"/>
          <w:kern w:val="0"/>
          <w:sz w:val="24"/>
          <w:szCs w:val="24"/>
        </w:rPr>
        <w:t>.</w:t>
      </w:r>
      <w:r w:rsidRPr="00986360">
        <w:rPr>
          <w:rFonts w:ascii="Times New Roman" w:hAnsi="Times New Roman" w:cs="Times New Roman"/>
          <w:kern w:val="0"/>
          <w:sz w:val="24"/>
          <w:szCs w:val="24"/>
        </w:rPr>
        <w:t xml:space="preserve"> </w:t>
      </w:r>
      <w:r w:rsidRPr="00E62055">
        <w:rPr>
          <w:rFonts w:ascii="Times New Roman" w:hAnsi="Times New Roman" w:cs="Times New Roman"/>
          <w:kern w:val="0"/>
          <w:sz w:val="24"/>
          <w:szCs w:val="24"/>
        </w:rPr>
        <w:t>Cell-type-specific marker expression levels of full data and sketches by scValue-core, scValue, and the six baseline methods</w:t>
      </w:r>
      <w:r w:rsidR="00AF3DCD">
        <w:rPr>
          <w:rFonts w:ascii="Times New Roman" w:hAnsi="Times New Roman" w:cs="Times New Roman" w:hint="eastAsia"/>
          <w:kern w:val="0"/>
          <w:sz w:val="24"/>
          <w:szCs w:val="24"/>
        </w:rPr>
        <w:t>.</w:t>
      </w:r>
    </w:p>
    <w:p w14:paraId="250B2B88" w14:textId="0C512895" w:rsidR="00EF2568" w:rsidRDefault="00EF2568" w:rsidP="00EF2568">
      <w:pPr>
        <w:jc w:val="center"/>
      </w:pPr>
    </w:p>
    <w:p w14:paraId="3891D72D" w14:textId="004C970F" w:rsidR="00EF2568" w:rsidRDefault="0012221F" w:rsidP="00EF2568">
      <w:pPr>
        <w:jc w:val="center"/>
      </w:pPr>
      <w:r>
        <w:rPr>
          <w:noProof/>
        </w:rPr>
        <w:lastRenderedPageBreak/>
        <w:drawing>
          <wp:inline distT="0" distB="0" distL="0" distR="0" wp14:anchorId="3BB32D05" wp14:editId="37CC33FF">
            <wp:extent cx="4610100" cy="83508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2911" cy="8355958"/>
                    </a:xfrm>
                    <a:prstGeom prst="rect">
                      <a:avLst/>
                    </a:prstGeom>
                    <a:noFill/>
                    <a:ln>
                      <a:noFill/>
                    </a:ln>
                  </pic:spPr>
                </pic:pic>
              </a:graphicData>
            </a:graphic>
          </wp:inline>
        </w:drawing>
      </w:r>
    </w:p>
    <w:p w14:paraId="154BCD54" w14:textId="34579796" w:rsidR="0012221F" w:rsidRDefault="0012221F" w:rsidP="00EF2568">
      <w:pPr>
        <w:jc w:val="center"/>
      </w:pPr>
      <w:r>
        <w:rPr>
          <w:noProof/>
        </w:rPr>
        <w:lastRenderedPageBreak/>
        <w:drawing>
          <wp:inline distT="0" distB="0" distL="0" distR="0" wp14:anchorId="5368DDC9" wp14:editId="1DFAABB2">
            <wp:extent cx="4845928" cy="4330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9760" cy="4334125"/>
                    </a:xfrm>
                    <a:prstGeom prst="rect">
                      <a:avLst/>
                    </a:prstGeom>
                    <a:noFill/>
                    <a:ln>
                      <a:noFill/>
                    </a:ln>
                  </pic:spPr>
                </pic:pic>
              </a:graphicData>
            </a:graphic>
          </wp:inline>
        </w:drawing>
      </w:r>
    </w:p>
    <w:p w14:paraId="4DF899DC" w14:textId="68EDA903" w:rsidR="00EF2568" w:rsidRPr="00986360" w:rsidRDefault="00EF2568" w:rsidP="005560CC">
      <w:pPr>
        <w:rPr>
          <w:rFonts w:ascii="Times New Roman" w:hAnsi="Times New Roman" w:cs="Times New Roman"/>
          <w:kern w:val="0"/>
          <w:sz w:val="24"/>
          <w:szCs w:val="24"/>
        </w:rPr>
      </w:pPr>
      <w:r w:rsidRPr="00DB4AD5">
        <w:rPr>
          <w:rFonts w:ascii="Times New Roman" w:hAnsi="Times New Roman" w:cs="Times New Roman"/>
          <w:b/>
          <w:bCs/>
          <w:kern w:val="0"/>
          <w:sz w:val="24"/>
          <w:szCs w:val="24"/>
        </w:rPr>
        <w:t xml:space="preserve">Figure </w:t>
      </w:r>
      <w:r w:rsidR="006C4A27" w:rsidRPr="00DB4AD5">
        <w:rPr>
          <w:rFonts w:ascii="Times New Roman" w:hAnsi="Times New Roman" w:cs="Times New Roman"/>
          <w:b/>
          <w:bCs/>
          <w:kern w:val="0"/>
          <w:sz w:val="24"/>
          <w:szCs w:val="24"/>
        </w:rPr>
        <w:t>S</w:t>
      </w:r>
      <w:r w:rsidR="000F713B">
        <w:rPr>
          <w:rFonts w:ascii="Times New Roman" w:hAnsi="Times New Roman" w:cs="Times New Roman"/>
          <w:b/>
          <w:bCs/>
          <w:kern w:val="0"/>
          <w:sz w:val="24"/>
          <w:szCs w:val="24"/>
        </w:rPr>
        <w:t>3</w:t>
      </w:r>
      <w:r w:rsidR="00DB4AD5">
        <w:rPr>
          <w:rFonts w:ascii="Times New Roman" w:hAnsi="Times New Roman" w:cs="Times New Roman"/>
          <w:kern w:val="0"/>
          <w:sz w:val="24"/>
          <w:szCs w:val="24"/>
        </w:rPr>
        <w:t>.</w:t>
      </w:r>
      <w:r w:rsidRPr="00986360">
        <w:rPr>
          <w:rFonts w:ascii="Times New Roman" w:hAnsi="Times New Roman" w:cs="Times New Roman"/>
          <w:kern w:val="0"/>
          <w:sz w:val="24"/>
          <w:szCs w:val="24"/>
        </w:rPr>
        <w:t xml:space="preserve"> Cell type harmonisation results of sketches by the six baseline methods</w:t>
      </w:r>
      <w:r w:rsidR="00AF3DCD">
        <w:rPr>
          <w:rFonts w:ascii="Times New Roman" w:hAnsi="Times New Roman" w:cs="Times New Roman" w:hint="eastAsia"/>
          <w:kern w:val="0"/>
          <w:sz w:val="24"/>
          <w:szCs w:val="24"/>
        </w:rPr>
        <w:t>.</w:t>
      </w:r>
    </w:p>
    <w:p w14:paraId="5926235F" w14:textId="7E3173F8" w:rsidR="00A5722E" w:rsidRPr="00EF2568" w:rsidRDefault="00A5722E" w:rsidP="00A5722E"/>
    <w:p w14:paraId="0DC8EFD0" w14:textId="70A4C9F0" w:rsidR="00EF2568" w:rsidRDefault="00F074FC" w:rsidP="00F074FC">
      <w:pPr>
        <w:widowControl/>
        <w:jc w:val="left"/>
      </w:pPr>
      <w:r>
        <w:br w:type="page"/>
      </w:r>
    </w:p>
    <w:p w14:paraId="220AE596" w14:textId="7C5A8576" w:rsidR="008E59AB" w:rsidRDefault="007312C5" w:rsidP="00A5722E">
      <w:r>
        <w:rPr>
          <w:noProof/>
        </w:rPr>
        <w:lastRenderedPageBreak/>
        <w:drawing>
          <wp:inline distT="0" distB="0" distL="0" distR="0" wp14:anchorId="3FCFE8E6" wp14:editId="5DCA9651">
            <wp:extent cx="5274310" cy="35166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516630"/>
                    </a:xfrm>
                    <a:prstGeom prst="rect">
                      <a:avLst/>
                    </a:prstGeom>
                    <a:noFill/>
                    <a:ln>
                      <a:noFill/>
                    </a:ln>
                  </pic:spPr>
                </pic:pic>
              </a:graphicData>
            </a:graphic>
          </wp:inline>
        </w:drawing>
      </w:r>
    </w:p>
    <w:p w14:paraId="4EB48354" w14:textId="26E860D0" w:rsidR="004F5705" w:rsidRPr="004F5705" w:rsidRDefault="004F5705" w:rsidP="005560CC">
      <w:pPr>
        <w:rPr>
          <w:rFonts w:ascii="Times New Roman" w:hAnsi="Times New Roman" w:cs="Times New Roman"/>
          <w:kern w:val="0"/>
          <w:sz w:val="24"/>
          <w:szCs w:val="24"/>
        </w:rPr>
      </w:pPr>
      <w:r w:rsidRPr="00DB4AD5">
        <w:rPr>
          <w:rFonts w:ascii="Times New Roman" w:hAnsi="Times New Roman" w:cs="Times New Roman" w:hint="eastAsia"/>
          <w:b/>
          <w:bCs/>
          <w:kern w:val="0"/>
          <w:sz w:val="24"/>
          <w:szCs w:val="24"/>
        </w:rPr>
        <w:t>F</w:t>
      </w:r>
      <w:r w:rsidRPr="00DB4AD5">
        <w:rPr>
          <w:rFonts w:ascii="Times New Roman" w:hAnsi="Times New Roman" w:cs="Times New Roman"/>
          <w:b/>
          <w:bCs/>
          <w:kern w:val="0"/>
          <w:sz w:val="24"/>
          <w:szCs w:val="24"/>
        </w:rPr>
        <w:t>igure S</w:t>
      </w:r>
      <w:r w:rsidR="000F713B">
        <w:rPr>
          <w:rFonts w:ascii="Times New Roman" w:hAnsi="Times New Roman" w:cs="Times New Roman"/>
          <w:b/>
          <w:bCs/>
          <w:kern w:val="0"/>
          <w:sz w:val="24"/>
          <w:szCs w:val="24"/>
        </w:rPr>
        <w:t>4</w:t>
      </w:r>
      <w:r w:rsidR="00DB4AD5">
        <w:rPr>
          <w:rFonts w:ascii="Times New Roman" w:hAnsi="Times New Roman" w:cs="Times New Roman"/>
          <w:b/>
          <w:bCs/>
          <w:kern w:val="0"/>
          <w:sz w:val="24"/>
          <w:szCs w:val="24"/>
        </w:rPr>
        <w:t>.</w:t>
      </w:r>
      <w:r w:rsidRPr="004F5705">
        <w:rPr>
          <w:rFonts w:ascii="Times New Roman" w:hAnsi="Times New Roman" w:cs="Times New Roman"/>
          <w:kern w:val="0"/>
          <w:sz w:val="24"/>
          <w:szCs w:val="24"/>
        </w:rPr>
        <w:t xml:space="preserve"> Sample-level MuSic deconvolution results of full data and the sketches by scValue and the six baseline methods</w:t>
      </w:r>
      <w:r w:rsidR="00AF3DCD">
        <w:rPr>
          <w:rFonts w:ascii="Times New Roman" w:hAnsi="Times New Roman" w:cs="Times New Roman" w:hint="eastAsia"/>
          <w:kern w:val="0"/>
          <w:sz w:val="24"/>
          <w:szCs w:val="24"/>
        </w:rPr>
        <w:t>.</w:t>
      </w:r>
    </w:p>
    <w:p w14:paraId="4FC9ABEC" w14:textId="06D5566D" w:rsidR="008E59AB" w:rsidRPr="004F5705" w:rsidRDefault="00F074FC" w:rsidP="00F074FC">
      <w:pPr>
        <w:widowControl/>
        <w:jc w:val="left"/>
      </w:pPr>
      <w:r>
        <w:br w:type="page"/>
      </w:r>
    </w:p>
    <w:p w14:paraId="6364195A" w14:textId="01FCA406" w:rsidR="00FD562C" w:rsidRDefault="00885005" w:rsidP="00416AF7">
      <w:pPr>
        <w:pStyle w:val="ParaNoInd"/>
        <w:spacing w:line="240" w:lineRule="auto"/>
        <w:jc w:val="center"/>
        <w:rPr>
          <w:b/>
          <w:bCs/>
          <w:sz w:val="24"/>
          <w:szCs w:val="24"/>
        </w:rPr>
      </w:pPr>
      <w:r>
        <w:rPr>
          <w:noProof/>
        </w:rPr>
        <w:lastRenderedPageBreak/>
        <w:drawing>
          <wp:inline distT="0" distB="0" distL="0" distR="0" wp14:anchorId="6B8EE97B" wp14:editId="0EC46683">
            <wp:extent cx="4273550" cy="34724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41" cy="3475045"/>
                    </a:xfrm>
                    <a:prstGeom prst="rect">
                      <a:avLst/>
                    </a:prstGeom>
                    <a:noFill/>
                    <a:ln>
                      <a:noFill/>
                    </a:ln>
                  </pic:spPr>
                </pic:pic>
              </a:graphicData>
            </a:graphic>
          </wp:inline>
        </w:drawing>
      </w:r>
    </w:p>
    <w:p w14:paraId="22B5D021" w14:textId="66260D40" w:rsidR="005A4038" w:rsidRPr="0018024A" w:rsidRDefault="00CC612A" w:rsidP="00313131">
      <w:pPr>
        <w:pStyle w:val="ParaNoInd"/>
        <w:spacing w:line="240" w:lineRule="auto"/>
        <w:rPr>
          <w:sz w:val="24"/>
          <w:szCs w:val="24"/>
          <w:lang w:val="en-GB" w:eastAsia="zh-CN"/>
        </w:rPr>
      </w:pPr>
      <w:r w:rsidRPr="0018024A">
        <w:rPr>
          <w:rFonts w:hint="eastAsia"/>
          <w:b/>
          <w:bCs/>
          <w:sz w:val="24"/>
          <w:szCs w:val="24"/>
        </w:rPr>
        <w:t>F</w:t>
      </w:r>
      <w:r w:rsidRPr="0018024A">
        <w:rPr>
          <w:b/>
          <w:bCs/>
          <w:sz w:val="24"/>
          <w:szCs w:val="24"/>
        </w:rPr>
        <w:t>igure S</w:t>
      </w:r>
      <w:r w:rsidR="000F713B">
        <w:rPr>
          <w:b/>
          <w:bCs/>
          <w:sz w:val="24"/>
          <w:szCs w:val="24"/>
        </w:rPr>
        <w:t>5</w:t>
      </w:r>
      <w:r w:rsidR="001A714F" w:rsidRPr="0018024A">
        <w:rPr>
          <w:b/>
          <w:bCs/>
          <w:sz w:val="24"/>
          <w:szCs w:val="24"/>
        </w:rPr>
        <w:t>.</w:t>
      </w:r>
      <w:r w:rsidRPr="0018024A">
        <w:rPr>
          <w:sz w:val="24"/>
          <w:szCs w:val="24"/>
        </w:rPr>
        <w:t xml:space="preserve"> </w:t>
      </w:r>
      <w:r w:rsidR="0018024A">
        <w:rPr>
          <w:sz w:val="24"/>
          <w:szCs w:val="24"/>
          <w:lang w:eastAsia="zh-CN"/>
        </w:rPr>
        <w:t>T</w:t>
      </w:r>
      <w:r w:rsidR="0018024A" w:rsidRPr="0018024A">
        <w:rPr>
          <w:sz w:val="24"/>
          <w:szCs w:val="24"/>
          <w:lang w:val="en-GB" w:eastAsia="zh-CN"/>
        </w:rPr>
        <w:t xml:space="preserve">he Spleen dataset </w:t>
      </w:r>
      <w:r w:rsidR="0018024A">
        <w:rPr>
          <w:sz w:val="24"/>
          <w:szCs w:val="24"/>
          <w:lang w:val="en-GB" w:eastAsia="zh-CN"/>
        </w:rPr>
        <w:t xml:space="preserve">was used </w:t>
      </w:r>
      <w:r w:rsidR="0018024A" w:rsidRPr="0018024A">
        <w:rPr>
          <w:sz w:val="24"/>
          <w:szCs w:val="24"/>
          <w:lang w:val="en-GB" w:eastAsia="zh-CN"/>
        </w:rPr>
        <w:t xml:space="preserve">as an example </w:t>
      </w:r>
      <w:r w:rsidR="0018024A">
        <w:rPr>
          <w:sz w:val="24"/>
          <w:szCs w:val="24"/>
          <w:lang w:val="en-GB" w:eastAsia="zh-CN"/>
        </w:rPr>
        <w:t>to illustrate how computation time of each sketching methods changes as the sketch size increases</w:t>
      </w:r>
      <w:r w:rsidR="00313131">
        <w:rPr>
          <w:sz w:val="24"/>
          <w:szCs w:val="24"/>
          <w:lang w:val="en-GB" w:eastAsia="zh-CN"/>
        </w:rPr>
        <w:t xml:space="preserve"> </w:t>
      </w:r>
      <w:r w:rsidR="00313131">
        <w:rPr>
          <w:rFonts w:hint="eastAsia"/>
          <w:sz w:val="24"/>
          <w:szCs w:val="24"/>
          <w:lang w:val="en-GB" w:eastAsia="zh-CN"/>
        </w:rPr>
        <w:t>from</w:t>
      </w:r>
      <w:r w:rsidR="00313131">
        <w:rPr>
          <w:sz w:val="24"/>
          <w:szCs w:val="24"/>
          <w:lang w:val="en-GB" w:eastAsia="zh-CN"/>
        </w:rPr>
        <w:t xml:space="preserve"> 2% to 10%</w:t>
      </w:r>
      <w:r w:rsidR="0018024A">
        <w:rPr>
          <w:sz w:val="24"/>
          <w:szCs w:val="24"/>
          <w:lang w:val="en-GB" w:eastAsia="zh-CN"/>
        </w:rPr>
        <w:t xml:space="preserve">. </w:t>
      </w:r>
      <w:r w:rsidR="0018024A" w:rsidRPr="0018024A">
        <w:rPr>
          <w:sz w:val="24"/>
          <w:szCs w:val="24"/>
          <w:lang w:val="en-GB" w:eastAsia="zh-CN"/>
        </w:rPr>
        <w:t>scValue’s computational time is nearly independent of the sketch size, which resonates with</w:t>
      </w:r>
      <w:r w:rsidR="00E05A57">
        <w:rPr>
          <w:sz w:val="24"/>
          <w:szCs w:val="24"/>
          <w:lang w:val="en-GB" w:eastAsia="zh-CN"/>
        </w:rPr>
        <w:t xml:space="preserve"> </w:t>
      </w:r>
      <w:r w:rsidR="00313131" w:rsidRPr="00313131">
        <w:rPr>
          <w:i/>
          <w:iCs/>
          <w:sz w:val="24"/>
          <w:szCs w:val="24"/>
          <w:lang w:val="en-GB" w:eastAsia="zh-CN"/>
        </w:rPr>
        <w:t>O</w:t>
      </w:r>
      <w:r w:rsidR="00313131">
        <w:rPr>
          <w:sz w:val="24"/>
          <w:szCs w:val="24"/>
          <w:lang w:val="en-GB" w:eastAsia="zh-CN"/>
        </w:rPr>
        <w:t>(</w:t>
      </w:r>
      <w:r w:rsidR="00313131" w:rsidRPr="00313131">
        <w:rPr>
          <w:i/>
          <w:iCs/>
          <w:sz w:val="24"/>
          <w:szCs w:val="24"/>
          <w:lang w:val="en-GB" w:eastAsia="zh-CN"/>
        </w:rPr>
        <w:t>B</w:t>
      </w:r>
      <w:r w:rsidR="00313131">
        <w:rPr>
          <w:i/>
          <w:iCs/>
          <w:sz w:val="24"/>
          <w:szCs w:val="24"/>
          <w:lang w:val="en-GB" w:eastAsia="zh-CN"/>
        </w:rPr>
        <w:t>d</w:t>
      </w:r>
      <w:r w:rsidR="00313131" w:rsidRPr="00313131">
        <w:rPr>
          <w:i/>
          <w:iCs/>
          <w:sz w:val="24"/>
          <w:szCs w:val="24"/>
          <w:lang w:val="en-GB" w:eastAsia="zh-CN"/>
        </w:rPr>
        <w:t>N</w:t>
      </w:r>
      <w:r w:rsidR="00313131">
        <w:rPr>
          <w:sz w:val="24"/>
          <w:szCs w:val="24"/>
          <w:lang w:val="en-GB" w:eastAsia="zh-CN"/>
        </w:rPr>
        <w:t>log</w:t>
      </w:r>
      <w:r w:rsidR="00313131" w:rsidRPr="00313131">
        <w:rPr>
          <w:i/>
          <w:iCs/>
          <w:sz w:val="24"/>
          <w:szCs w:val="24"/>
          <w:lang w:val="en-GB" w:eastAsia="zh-CN"/>
        </w:rPr>
        <w:t>N</w:t>
      </w:r>
      <w:r w:rsidR="00313131">
        <w:rPr>
          <w:sz w:val="24"/>
          <w:szCs w:val="24"/>
          <w:lang w:val="en-GB" w:eastAsia="zh-CN"/>
        </w:rPr>
        <w:t>)</w:t>
      </w:r>
      <w:r w:rsidR="00FA5773">
        <w:rPr>
          <w:sz w:val="24"/>
          <w:szCs w:val="24"/>
          <w:lang w:val="en-GB" w:eastAsia="zh-CN"/>
        </w:rPr>
        <w:t xml:space="preserve"> </w:t>
      </w:r>
      <w:r w:rsidR="0018024A" w:rsidRPr="0018024A">
        <w:rPr>
          <w:sz w:val="24"/>
          <w:szCs w:val="24"/>
          <w:lang w:val="en-GB" w:eastAsia="zh-CN"/>
        </w:rPr>
        <w:t>complexity.</w:t>
      </w:r>
    </w:p>
    <w:p w14:paraId="361481B5" w14:textId="41615755" w:rsidR="00F074FC" w:rsidRDefault="00F074FC">
      <w:pPr>
        <w:widowControl/>
        <w:jc w:val="left"/>
        <w:rPr>
          <w:rFonts w:ascii="Helvetica" w:hAnsi="Helvetica" w:cs="Times New Roman"/>
          <w:b/>
          <w:kern w:val="0"/>
          <w:sz w:val="24"/>
          <w:szCs w:val="24"/>
          <w:lang w:val="en-US" w:eastAsia="en-US"/>
        </w:rPr>
      </w:pPr>
      <w:r>
        <w:rPr>
          <w:rFonts w:ascii="Helvetica" w:hAnsi="Helvetica" w:cs="Times New Roman"/>
          <w:b/>
          <w:kern w:val="0"/>
          <w:sz w:val="24"/>
          <w:szCs w:val="24"/>
          <w:lang w:val="en-US" w:eastAsia="en-US"/>
        </w:rPr>
        <w:br w:type="page"/>
      </w:r>
    </w:p>
    <w:p w14:paraId="5FFF587E" w14:textId="133D22BD" w:rsidR="006467FA" w:rsidRDefault="006467FA" w:rsidP="00163B06">
      <w:pPr>
        <w:pStyle w:val="1"/>
        <w:rPr>
          <w:sz w:val="24"/>
          <w:szCs w:val="24"/>
          <w:lang w:eastAsia="zh-CN"/>
        </w:rPr>
      </w:pPr>
      <w:r>
        <w:rPr>
          <w:sz w:val="24"/>
          <w:szCs w:val="24"/>
          <w:lang w:eastAsia="zh-CN"/>
        </w:rPr>
        <w:lastRenderedPageBreak/>
        <w:t>Supplementary Tables</w:t>
      </w:r>
    </w:p>
    <w:p w14:paraId="2B6A5D97" w14:textId="58669758" w:rsidR="00E36C50" w:rsidRPr="008A4EE0" w:rsidRDefault="008A4EE0" w:rsidP="00E36C50">
      <w:pPr>
        <w:rPr>
          <w:rFonts w:ascii="Times New Roman" w:hAnsi="Times New Roman" w:cs="Times New Roman"/>
          <w:lang w:val="en-US"/>
        </w:rPr>
      </w:pPr>
      <w:r w:rsidRPr="00CC4BD5">
        <w:rPr>
          <w:rFonts w:ascii="Times New Roman" w:hAnsi="Times New Roman" w:cs="Times New Roman"/>
          <w:b/>
          <w:bCs/>
          <w:lang w:val="en-US"/>
        </w:rPr>
        <w:t xml:space="preserve">Table S1. </w:t>
      </w:r>
      <w:r w:rsidR="00352F38">
        <w:rPr>
          <w:rFonts w:ascii="Times New Roman" w:hAnsi="Times New Roman" w:cs="Times New Roman"/>
          <w:lang w:val="en-US"/>
        </w:rPr>
        <w:t>T</w:t>
      </w:r>
      <w:r w:rsidRPr="008A4EE0">
        <w:rPr>
          <w:rFonts w:ascii="Times New Roman" w:hAnsi="Times New Roman" w:cs="Times New Roman"/>
          <w:lang w:val="en-US"/>
        </w:rPr>
        <w:t>he scANVI model evaluated on sketches of the PBMC dataset, to make predictions for all cell types; the original query annotation ACC of the model trained on the full reference data was 0.8635 ± 0.0050.</w:t>
      </w:r>
    </w:p>
    <w:tbl>
      <w:tblPr>
        <w:tblW w:w="5000" w:type="pct"/>
        <w:tblLook w:val="04A0" w:firstRow="1" w:lastRow="0" w:firstColumn="1" w:lastColumn="0" w:noHBand="0" w:noVBand="1"/>
      </w:tblPr>
      <w:tblGrid>
        <w:gridCol w:w="1056"/>
        <w:gridCol w:w="1450"/>
        <w:gridCol w:w="1450"/>
        <w:gridCol w:w="1450"/>
        <w:gridCol w:w="1450"/>
        <w:gridCol w:w="1450"/>
      </w:tblGrid>
      <w:tr w:rsidR="00E36C50" w:rsidRPr="00E36C50" w14:paraId="22296185" w14:textId="77777777" w:rsidTr="00E36C50">
        <w:tc>
          <w:tcPr>
            <w:tcW w:w="63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1237B804"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Method</w:t>
            </w:r>
          </w:p>
        </w:tc>
        <w:tc>
          <w:tcPr>
            <w:tcW w:w="4365" w:type="pct"/>
            <w:gridSpan w:val="5"/>
            <w:tcBorders>
              <w:top w:val="single" w:sz="8" w:space="0" w:color="auto"/>
              <w:left w:val="nil"/>
              <w:bottom w:val="single" w:sz="8" w:space="0" w:color="auto"/>
              <w:right w:val="nil"/>
            </w:tcBorders>
            <w:shd w:val="clear" w:color="auto" w:fill="auto"/>
            <w:noWrap/>
            <w:vAlign w:val="center"/>
            <w:hideMark/>
          </w:tcPr>
          <w:p w14:paraId="7E9B2D64"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Sketch Percentage</w:t>
            </w:r>
          </w:p>
        </w:tc>
      </w:tr>
      <w:tr w:rsidR="00E36C50" w:rsidRPr="00E36C50" w14:paraId="599A146A" w14:textId="77777777" w:rsidTr="00E36C50">
        <w:tc>
          <w:tcPr>
            <w:tcW w:w="635" w:type="pct"/>
            <w:vMerge/>
            <w:tcBorders>
              <w:top w:val="single" w:sz="8" w:space="0" w:color="auto"/>
              <w:left w:val="nil"/>
              <w:bottom w:val="single" w:sz="8" w:space="0" w:color="000000"/>
              <w:right w:val="single" w:sz="8" w:space="0" w:color="auto"/>
            </w:tcBorders>
            <w:vAlign w:val="center"/>
            <w:hideMark/>
          </w:tcPr>
          <w:p w14:paraId="288EFF76" w14:textId="77777777" w:rsidR="00E36C50" w:rsidRPr="00E36C50" w:rsidRDefault="00E36C50" w:rsidP="00E36C50">
            <w:pPr>
              <w:widowControl/>
              <w:jc w:val="left"/>
              <w:rPr>
                <w:rFonts w:ascii="Times New Roman" w:eastAsia="等线" w:hAnsi="Times New Roman" w:cs="Times New Roman"/>
                <w:b/>
                <w:bCs/>
                <w:color w:val="000000"/>
                <w:kern w:val="0"/>
                <w:sz w:val="16"/>
                <w:szCs w:val="16"/>
                <w:lang w:val="en-US"/>
              </w:rPr>
            </w:pPr>
          </w:p>
        </w:tc>
        <w:tc>
          <w:tcPr>
            <w:tcW w:w="873" w:type="pct"/>
            <w:tcBorders>
              <w:top w:val="nil"/>
              <w:left w:val="nil"/>
              <w:bottom w:val="single" w:sz="8" w:space="0" w:color="auto"/>
              <w:right w:val="nil"/>
            </w:tcBorders>
            <w:shd w:val="clear" w:color="auto" w:fill="auto"/>
            <w:noWrap/>
            <w:vAlign w:val="center"/>
            <w:hideMark/>
          </w:tcPr>
          <w:p w14:paraId="10EB2B09"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2%</w:t>
            </w:r>
          </w:p>
        </w:tc>
        <w:tc>
          <w:tcPr>
            <w:tcW w:w="873" w:type="pct"/>
            <w:tcBorders>
              <w:top w:val="nil"/>
              <w:left w:val="nil"/>
              <w:bottom w:val="single" w:sz="8" w:space="0" w:color="auto"/>
              <w:right w:val="nil"/>
            </w:tcBorders>
            <w:shd w:val="clear" w:color="auto" w:fill="auto"/>
            <w:noWrap/>
            <w:vAlign w:val="center"/>
            <w:hideMark/>
          </w:tcPr>
          <w:p w14:paraId="28DEB197"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4%</w:t>
            </w:r>
          </w:p>
        </w:tc>
        <w:tc>
          <w:tcPr>
            <w:tcW w:w="873" w:type="pct"/>
            <w:tcBorders>
              <w:top w:val="nil"/>
              <w:left w:val="nil"/>
              <w:bottom w:val="single" w:sz="8" w:space="0" w:color="auto"/>
              <w:right w:val="nil"/>
            </w:tcBorders>
            <w:shd w:val="clear" w:color="auto" w:fill="auto"/>
            <w:noWrap/>
            <w:vAlign w:val="center"/>
            <w:hideMark/>
          </w:tcPr>
          <w:p w14:paraId="024FC5FA"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6%</w:t>
            </w:r>
          </w:p>
        </w:tc>
        <w:tc>
          <w:tcPr>
            <w:tcW w:w="873" w:type="pct"/>
            <w:tcBorders>
              <w:top w:val="nil"/>
              <w:left w:val="nil"/>
              <w:bottom w:val="single" w:sz="8" w:space="0" w:color="auto"/>
              <w:right w:val="nil"/>
            </w:tcBorders>
            <w:shd w:val="clear" w:color="auto" w:fill="auto"/>
            <w:noWrap/>
            <w:vAlign w:val="center"/>
            <w:hideMark/>
          </w:tcPr>
          <w:p w14:paraId="496AAC4F"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8%</w:t>
            </w:r>
          </w:p>
        </w:tc>
        <w:tc>
          <w:tcPr>
            <w:tcW w:w="873" w:type="pct"/>
            <w:tcBorders>
              <w:top w:val="nil"/>
              <w:left w:val="nil"/>
              <w:bottom w:val="single" w:sz="8" w:space="0" w:color="auto"/>
              <w:right w:val="nil"/>
            </w:tcBorders>
            <w:shd w:val="clear" w:color="auto" w:fill="auto"/>
            <w:noWrap/>
            <w:vAlign w:val="center"/>
            <w:hideMark/>
          </w:tcPr>
          <w:p w14:paraId="1C613E27"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10%</w:t>
            </w:r>
          </w:p>
        </w:tc>
      </w:tr>
      <w:tr w:rsidR="00E36C50" w:rsidRPr="00E36C50" w14:paraId="57C98918" w14:textId="77777777" w:rsidTr="00E36C50">
        <w:tc>
          <w:tcPr>
            <w:tcW w:w="635" w:type="pct"/>
            <w:tcBorders>
              <w:top w:val="nil"/>
              <w:left w:val="nil"/>
              <w:bottom w:val="nil"/>
              <w:right w:val="single" w:sz="8" w:space="0" w:color="auto"/>
            </w:tcBorders>
            <w:shd w:val="clear" w:color="auto" w:fill="auto"/>
            <w:noWrap/>
            <w:vAlign w:val="center"/>
            <w:hideMark/>
          </w:tcPr>
          <w:p w14:paraId="070E13D5"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scValue</w:t>
            </w:r>
          </w:p>
        </w:tc>
        <w:tc>
          <w:tcPr>
            <w:tcW w:w="873" w:type="pct"/>
            <w:tcBorders>
              <w:top w:val="nil"/>
              <w:left w:val="nil"/>
              <w:bottom w:val="nil"/>
              <w:right w:val="nil"/>
            </w:tcBorders>
            <w:shd w:val="clear" w:color="auto" w:fill="auto"/>
            <w:noWrap/>
            <w:vAlign w:val="center"/>
            <w:hideMark/>
          </w:tcPr>
          <w:p w14:paraId="421B8661"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0.7658 ± 0.0148</w:t>
            </w:r>
          </w:p>
        </w:tc>
        <w:tc>
          <w:tcPr>
            <w:tcW w:w="873" w:type="pct"/>
            <w:tcBorders>
              <w:top w:val="nil"/>
              <w:left w:val="nil"/>
              <w:bottom w:val="nil"/>
              <w:right w:val="nil"/>
            </w:tcBorders>
            <w:shd w:val="clear" w:color="auto" w:fill="auto"/>
            <w:noWrap/>
            <w:vAlign w:val="center"/>
            <w:hideMark/>
          </w:tcPr>
          <w:p w14:paraId="34FF1353"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0.8029 ± 0.0160</w:t>
            </w:r>
          </w:p>
        </w:tc>
        <w:tc>
          <w:tcPr>
            <w:tcW w:w="873" w:type="pct"/>
            <w:tcBorders>
              <w:top w:val="nil"/>
              <w:left w:val="nil"/>
              <w:bottom w:val="nil"/>
              <w:right w:val="nil"/>
            </w:tcBorders>
            <w:shd w:val="clear" w:color="auto" w:fill="auto"/>
            <w:noWrap/>
            <w:vAlign w:val="center"/>
            <w:hideMark/>
          </w:tcPr>
          <w:p w14:paraId="38953A0F"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0.8182 ± 0.0085</w:t>
            </w:r>
          </w:p>
        </w:tc>
        <w:tc>
          <w:tcPr>
            <w:tcW w:w="873" w:type="pct"/>
            <w:tcBorders>
              <w:top w:val="nil"/>
              <w:left w:val="nil"/>
              <w:bottom w:val="nil"/>
              <w:right w:val="nil"/>
            </w:tcBorders>
            <w:shd w:val="clear" w:color="auto" w:fill="auto"/>
            <w:noWrap/>
            <w:vAlign w:val="center"/>
            <w:hideMark/>
          </w:tcPr>
          <w:p w14:paraId="4FE1224C"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0.8297 ± 0.0086</w:t>
            </w:r>
          </w:p>
        </w:tc>
        <w:tc>
          <w:tcPr>
            <w:tcW w:w="873" w:type="pct"/>
            <w:tcBorders>
              <w:top w:val="nil"/>
              <w:left w:val="nil"/>
              <w:bottom w:val="nil"/>
              <w:right w:val="nil"/>
            </w:tcBorders>
            <w:shd w:val="clear" w:color="auto" w:fill="auto"/>
            <w:noWrap/>
            <w:vAlign w:val="center"/>
            <w:hideMark/>
          </w:tcPr>
          <w:p w14:paraId="0AED9714" w14:textId="77777777" w:rsidR="00E36C50" w:rsidRPr="00E36C50" w:rsidRDefault="00E36C50" w:rsidP="00E36C50">
            <w:pPr>
              <w:widowControl/>
              <w:jc w:val="center"/>
              <w:rPr>
                <w:rFonts w:ascii="Times New Roman" w:eastAsia="等线" w:hAnsi="Times New Roman" w:cs="Times New Roman"/>
                <w:b/>
                <w:bCs/>
                <w:color w:val="000000"/>
                <w:kern w:val="0"/>
                <w:sz w:val="16"/>
                <w:szCs w:val="16"/>
                <w:lang w:val="en-US"/>
              </w:rPr>
            </w:pPr>
            <w:r w:rsidRPr="00E36C50">
              <w:rPr>
                <w:rFonts w:ascii="Times New Roman" w:eastAsia="等线" w:hAnsi="Times New Roman" w:cs="Times New Roman"/>
                <w:b/>
                <w:bCs/>
                <w:color w:val="000000"/>
                <w:kern w:val="0"/>
                <w:sz w:val="16"/>
                <w:szCs w:val="16"/>
                <w:lang w:val="en-US"/>
              </w:rPr>
              <w:t>0.8330 ± 0.0103</w:t>
            </w:r>
          </w:p>
        </w:tc>
      </w:tr>
      <w:tr w:rsidR="00E36C50" w:rsidRPr="00E36C50" w14:paraId="4DB0F8A6" w14:textId="77777777" w:rsidTr="00E36C50">
        <w:tc>
          <w:tcPr>
            <w:tcW w:w="635" w:type="pct"/>
            <w:tcBorders>
              <w:top w:val="nil"/>
              <w:left w:val="nil"/>
              <w:bottom w:val="nil"/>
              <w:right w:val="single" w:sz="8" w:space="0" w:color="auto"/>
            </w:tcBorders>
            <w:shd w:val="clear" w:color="auto" w:fill="auto"/>
            <w:noWrap/>
            <w:vAlign w:val="center"/>
            <w:hideMark/>
          </w:tcPr>
          <w:p w14:paraId="699D4BB6"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Uniform</w:t>
            </w:r>
          </w:p>
        </w:tc>
        <w:tc>
          <w:tcPr>
            <w:tcW w:w="873" w:type="pct"/>
            <w:tcBorders>
              <w:top w:val="nil"/>
              <w:left w:val="nil"/>
              <w:bottom w:val="nil"/>
              <w:right w:val="nil"/>
            </w:tcBorders>
            <w:shd w:val="clear" w:color="auto" w:fill="auto"/>
            <w:noWrap/>
            <w:vAlign w:val="center"/>
            <w:hideMark/>
          </w:tcPr>
          <w:p w14:paraId="526E77D5"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0.7575 ± 0.0179</w:t>
            </w:r>
          </w:p>
        </w:tc>
        <w:tc>
          <w:tcPr>
            <w:tcW w:w="873" w:type="pct"/>
            <w:tcBorders>
              <w:top w:val="nil"/>
              <w:left w:val="nil"/>
              <w:bottom w:val="nil"/>
              <w:right w:val="nil"/>
            </w:tcBorders>
            <w:shd w:val="clear" w:color="auto" w:fill="auto"/>
            <w:noWrap/>
            <w:vAlign w:val="center"/>
            <w:hideMark/>
          </w:tcPr>
          <w:p w14:paraId="72F803BD"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0.7742 ± 0.0116</w:t>
            </w:r>
          </w:p>
        </w:tc>
        <w:tc>
          <w:tcPr>
            <w:tcW w:w="873" w:type="pct"/>
            <w:tcBorders>
              <w:top w:val="nil"/>
              <w:left w:val="nil"/>
              <w:bottom w:val="nil"/>
              <w:right w:val="nil"/>
            </w:tcBorders>
            <w:shd w:val="clear" w:color="auto" w:fill="auto"/>
            <w:noWrap/>
            <w:vAlign w:val="center"/>
            <w:hideMark/>
          </w:tcPr>
          <w:p w14:paraId="2FB44FF0"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0.7664 ± 0.0118</w:t>
            </w:r>
          </w:p>
        </w:tc>
        <w:tc>
          <w:tcPr>
            <w:tcW w:w="873" w:type="pct"/>
            <w:tcBorders>
              <w:top w:val="nil"/>
              <w:left w:val="nil"/>
              <w:bottom w:val="nil"/>
              <w:right w:val="nil"/>
            </w:tcBorders>
            <w:shd w:val="clear" w:color="auto" w:fill="auto"/>
            <w:noWrap/>
            <w:vAlign w:val="center"/>
            <w:hideMark/>
          </w:tcPr>
          <w:p w14:paraId="336B81C8"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0.7846 ± 0.0082</w:t>
            </w:r>
          </w:p>
        </w:tc>
        <w:tc>
          <w:tcPr>
            <w:tcW w:w="873" w:type="pct"/>
            <w:tcBorders>
              <w:top w:val="nil"/>
              <w:left w:val="nil"/>
              <w:bottom w:val="nil"/>
              <w:right w:val="nil"/>
            </w:tcBorders>
            <w:shd w:val="clear" w:color="auto" w:fill="auto"/>
            <w:noWrap/>
            <w:vAlign w:val="center"/>
            <w:hideMark/>
          </w:tcPr>
          <w:p w14:paraId="3E5E9618"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0.7769 ± 0.0112</w:t>
            </w:r>
          </w:p>
        </w:tc>
      </w:tr>
      <w:tr w:rsidR="00E36C50" w:rsidRPr="00E36C50" w14:paraId="1B1367BA" w14:textId="77777777" w:rsidTr="00E36C50">
        <w:tc>
          <w:tcPr>
            <w:tcW w:w="635" w:type="pct"/>
            <w:tcBorders>
              <w:top w:val="nil"/>
              <w:left w:val="nil"/>
              <w:bottom w:val="nil"/>
              <w:right w:val="single" w:sz="8" w:space="0" w:color="auto"/>
            </w:tcBorders>
            <w:shd w:val="clear" w:color="auto" w:fill="auto"/>
            <w:noWrap/>
            <w:vAlign w:val="center"/>
            <w:hideMark/>
          </w:tcPr>
          <w:p w14:paraId="193FE1A8"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GeoSketch</w:t>
            </w:r>
          </w:p>
        </w:tc>
        <w:tc>
          <w:tcPr>
            <w:tcW w:w="873" w:type="pct"/>
            <w:tcBorders>
              <w:top w:val="nil"/>
              <w:left w:val="nil"/>
              <w:bottom w:val="nil"/>
              <w:right w:val="nil"/>
            </w:tcBorders>
            <w:shd w:val="clear" w:color="auto" w:fill="auto"/>
            <w:noWrap/>
            <w:vAlign w:val="center"/>
            <w:hideMark/>
          </w:tcPr>
          <w:p w14:paraId="42C0AC58"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0.4722 ± 0.0613</w:t>
            </w:r>
          </w:p>
        </w:tc>
        <w:tc>
          <w:tcPr>
            <w:tcW w:w="873" w:type="pct"/>
            <w:tcBorders>
              <w:top w:val="nil"/>
              <w:left w:val="nil"/>
              <w:bottom w:val="nil"/>
              <w:right w:val="nil"/>
            </w:tcBorders>
            <w:shd w:val="clear" w:color="auto" w:fill="auto"/>
            <w:noWrap/>
            <w:vAlign w:val="center"/>
            <w:hideMark/>
          </w:tcPr>
          <w:p w14:paraId="74A07C4A"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0.5742 ± 0.0566</w:t>
            </w:r>
          </w:p>
        </w:tc>
        <w:tc>
          <w:tcPr>
            <w:tcW w:w="873" w:type="pct"/>
            <w:tcBorders>
              <w:top w:val="nil"/>
              <w:left w:val="nil"/>
              <w:bottom w:val="nil"/>
              <w:right w:val="nil"/>
            </w:tcBorders>
            <w:shd w:val="clear" w:color="auto" w:fill="auto"/>
            <w:noWrap/>
            <w:vAlign w:val="center"/>
            <w:hideMark/>
          </w:tcPr>
          <w:p w14:paraId="4BCD184C"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0.7111 ± 0.0125</w:t>
            </w:r>
          </w:p>
        </w:tc>
        <w:tc>
          <w:tcPr>
            <w:tcW w:w="873" w:type="pct"/>
            <w:tcBorders>
              <w:top w:val="nil"/>
              <w:left w:val="nil"/>
              <w:bottom w:val="nil"/>
              <w:right w:val="nil"/>
            </w:tcBorders>
            <w:shd w:val="clear" w:color="auto" w:fill="auto"/>
            <w:noWrap/>
            <w:vAlign w:val="center"/>
            <w:hideMark/>
          </w:tcPr>
          <w:p w14:paraId="1629E75D"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0.7039 ± 0.0197</w:t>
            </w:r>
          </w:p>
        </w:tc>
        <w:tc>
          <w:tcPr>
            <w:tcW w:w="873" w:type="pct"/>
            <w:tcBorders>
              <w:top w:val="nil"/>
              <w:left w:val="nil"/>
              <w:bottom w:val="nil"/>
              <w:right w:val="nil"/>
            </w:tcBorders>
            <w:shd w:val="clear" w:color="auto" w:fill="auto"/>
            <w:noWrap/>
            <w:vAlign w:val="center"/>
            <w:hideMark/>
          </w:tcPr>
          <w:p w14:paraId="609DA6C3"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0.7312 ± 0.0160</w:t>
            </w:r>
          </w:p>
        </w:tc>
      </w:tr>
      <w:tr w:rsidR="00E36C50" w:rsidRPr="00E36C50" w14:paraId="58B6ECDB" w14:textId="77777777" w:rsidTr="00E36C50">
        <w:tc>
          <w:tcPr>
            <w:tcW w:w="635" w:type="pct"/>
            <w:tcBorders>
              <w:top w:val="nil"/>
              <w:left w:val="nil"/>
              <w:bottom w:val="nil"/>
              <w:right w:val="single" w:sz="8" w:space="0" w:color="auto"/>
            </w:tcBorders>
            <w:shd w:val="clear" w:color="auto" w:fill="auto"/>
            <w:noWrap/>
            <w:vAlign w:val="center"/>
            <w:hideMark/>
          </w:tcPr>
          <w:p w14:paraId="527EF8BA"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Sphetcher</w:t>
            </w:r>
          </w:p>
        </w:tc>
        <w:tc>
          <w:tcPr>
            <w:tcW w:w="873" w:type="pct"/>
            <w:tcBorders>
              <w:top w:val="nil"/>
              <w:left w:val="nil"/>
              <w:bottom w:val="nil"/>
              <w:right w:val="nil"/>
            </w:tcBorders>
            <w:shd w:val="clear" w:color="auto" w:fill="auto"/>
            <w:noWrap/>
            <w:vAlign w:val="center"/>
            <w:hideMark/>
          </w:tcPr>
          <w:p w14:paraId="6C18CD36"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0.6874 ± 0.0285</w:t>
            </w:r>
          </w:p>
        </w:tc>
        <w:tc>
          <w:tcPr>
            <w:tcW w:w="873" w:type="pct"/>
            <w:tcBorders>
              <w:top w:val="nil"/>
              <w:left w:val="nil"/>
              <w:bottom w:val="nil"/>
              <w:right w:val="nil"/>
            </w:tcBorders>
            <w:shd w:val="clear" w:color="auto" w:fill="auto"/>
            <w:noWrap/>
            <w:vAlign w:val="center"/>
            <w:hideMark/>
          </w:tcPr>
          <w:p w14:paraId="0E858210"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0.7156 ± 0.0201</w:t>
            </w:r>
          </w:p>
        </w:tc>
        <w:tc>
          <w:tcPr>
            <w:tcW w:w="873" w:type="pct"/>
            <w:tcBorders>
              <w:top w:val="nil"/>
              <w:left w:val="nil"/>
              <w:bottom w:val="nil"/>
              <w:right w:val="nil"/>
            </w:tcBorders>
            <w:shd w:val="clear" w:color="auto" w:fill="auto"/>
            <w:noWrap/>
            <w:vAlign w:val="center"/>
            <w:hideMark/>
          </w:tcPr>
          <w:p w14:paraId="32DB5397"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0.7228 ± 0.0120</w:t>
            </w:r>
          </w:p>
        </w:tc>
        <w:tc>
          <w:tcPr>
            <w:tcW w:w="873" w:type="pct"/>
            <w:tcBorders>
              <w:top w:val="nil"/>
              <w:left w:val="nil"/>
              <w:bottom w:val="nil"/>
              <w:right w:val="nil"/>
            </w:tcBorders>
            <w:shd w:val="clear" w:color="auto" w:fill="auto"/>
            <w:noWrap/>
            <w:vAlign w:val="center"/>
            <w:hideMark/>
          </w:tcPr>
          <w:p w14:paraId="23228F0A"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0.7413 ± 0.0244</w:t>
            </w:r>
          </w:p>
        </w:tc>
        <w:tc>
          <w:tcPr>
            <w:tcW w:w="873" w:type="pct"/>
            <w:tcBorders>
              <w:top w:val="nil"/>
              <w:left w:val="nil"/>
              <w:bottom w:val="nil"/>
              <w:right w:val="nil"/>
            </w:tcBorders>
            <w:shd w:val="clear" w:color="auto" w:fill="auto"/>
            <w:noWrap/>
            <w:vAlign w:val="center"/>
            <w:hideMark/>
          </w:tcPr>
          <w:p w14:paraId="7FD63B89"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0.7385 ± 0.0205</w:t>
            </w:r>
          </w:p>
        </w:tc>
      </w:tr>
      <w:tr w:rsidR="00E36C50" w:rsidRPr="00E36C50" w14:paraId="6E5E9129" w14:textId="77777777" w:rsidTr="00E36C50">
        <w:tc>
          <w:tcPr>
            <w:tcW w:w="635" w:type="pct"/>
            <w:tcBorders>
              <w:top w:val="nil"/>
              <w:left w:val="nil"/>
              <w:bottom w:val="nil"/>
              <w:right w:val="single" w:sz="8" w:space="0" w:color="auto"/>
            </w:tcBorders>
            <w:shd w:val="clear" w:color="auto" w:fill="auto"/>
            <w:noWrap/>
            <w:vAlign w:val="center"/>
            <w:hideMark/>
          </w:tcPr>
          <w:p w14:paraId="7CA97196"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Hopper</w:t>
            </w:r>
          </w:p>
        </w:tc>
        <w:tc>
          <w:tcPr>
            <w:tcW w:w="873" w:type="pct"/>
            <w:tcBorders>
              <w:top w:val="nil"/>
              <w:left w:val="nil"/>
              <w:bottom w:val="nil"/>
              <w:right w:val="nil"/>
            </w:tcBorders>
            <w:shd w:val="clear" w:color="auto" w:fill="auto"/>
            <w:noWrap/>
            <w:vAlign w:val="center"/>
            <w:hideMark/>
          </w:tcPr>
          <w:p w14:paraId="0B777424"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0.5494 ± 0.0732</w:t>
            </w:r>
          </w:p>
        </w:tc>
        <w:tc>
          <w:tcPr>
            <w:tcW w:w="873" w:type="pct"/>
            <w:tcBorders>
              <w:top w:val="nil"/>
              <w:left w:val="nil"/>
              <w:bottom w:val="nil"/>
              <w:right w:val="nil"/>
            </w:tcBorders>
            <w:shd w:val="clear" w:color="auto" w:fill="auto"/>
            <w:noWrap/>
            <w:vAlign w:val="center"/>
            <w:hideMark/>
          </w:tcPr>
          <w:p w14:paraId="00AF4B3E"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0.5939 ± 0.0466</w:t>
            </w:r>
          </w:p>
        </w:tc>
        <w:tc>
          <w:tcPr>
            <w:tcW w:w="873" w:type="pct"/>
            <w:tcBorders>
              <w:top w:val="nil"/>
              <w:left w:val="nil"/>
              <w:bottom w:val="nil"/>
              <w:right w:val="nil"/>
            </w:tcBorders>
            <w:shd w:val="clear" w:color="auto" w:fill="auto"/>
            <w:noWrap/>
            <w:vAlign w:val="center"/>
            <w:hideMark/>
          </w:tcPr>
          <w:p w14:paraId="5FE64BE9"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0.6112 ± 0.0337</w:t>
            </w:r>
          </w:p>
        </w:tc>
        <w:tc>
          <w:tcPr>
            <w:tcW w:w="873" w:type="pct"/>
            <w:tcBorders>
              <w:top w:val="nil"/>
              <w:left w:val="nil"/>
              <w:bottom w:val="nil"/>
              <w:right w:val="nil"/>
            </w:tcBorders>
            <w:shd w:val="clear" w:color="auto" w:fill="auto"/>
            <w:noWrap/>
            <w:vAlign w:val="center"/>
            <w:hideMark/>
          </w:tcPr>
          <w:p w14:paraId="20FB00F0"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0.6456 ± 0.0240</w:t>
            </w:r>
          </w:p>
        </w:tc>
        <w:tc>
          <w:tcPr>
            <w:tcW w:w="873" w:type="pct"/>
            <w:tcBorders>
              <w:top w:val="nil"/>
              <w:left w:val="nil"/>
              <w:bottom w:val="nil"/>
              <w:right w:val="nil"/>
            </w:tcBorders>
            <w:shd w:val="clear" w:color="auto" w:fill="auto"/>
            <w:noWrap/>
            <w:vAlign w:val="center"/>
            <w:hideMark/>
          </w:tcPr>
          <w:p w14:paraId="585FCD94"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0.6170 ± 0.0232</w:t>
            </w:r>
          </w:p>
        </w:tc>
      </w:tr>
      <w:tr w:rsidR="00E36C50" w:rsidRPr="00E36C50" w14:paraId="3BAE2454" w14:textId="77777777" w:rsidTr="00E36C50">
        <w:tc>
          <w:tcPr>
            <w:tcW w:w="635" w:type="pct"/>
            <w:tcBorders>
              <w:top w:val="nil"/>
              <w:left w:val="nil"/>
              <w:bottom w:val="nil"/>
              <w:right w:val="single" w:sz="8" w:space="0" w:color="auto"/>
            </w:tcBorders>
            <w:shd w:val="clear" w:color="auto" w:fill="auto"/>
            <w:noWrap/>
            <w:vAlign w:val="center"/>
            <w:hideMark/>
          </w:tcPr>
          <w:p w14:paraId="3CF3CF66"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KH</w:t>
            </w:r>
          </w:p>
        </w:tc>
        <w:tc>
          <w:tcPr>
            <w:tcW w:w="873" w:type="pct"/>
            <w:tcBorders>
              <w:top w:val="nil"/>
              <w:left w:val="nil"/>
              <w:bottom w:val="nil"/>
              <w:right w:val="nil"/>
            </w:tcBorders>
            <w:shd w:val="clear" w:color="auto" w:fill="auto"/>
            <w:noWrap/>
            <w:vAlign w:val="center"/>
            <w:hideMark/>
          </w:tcPr>
          <w:p w14:paraId="70685F7B"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0.7572 ± 0.0174</w:t>
            </w:r>
          </w:p>
        </w:tc>
        <w:tc>
          <w:tcPr>
            <w:tcW w:w="873" w:type="pct"/>
            <w:tcBorders>
              <w:top w:val="nil"/>
              <w:left w:val="nil"/>
              <w:bottom w:val="nil"/>
              <w:right w:val="nil"/>
            </w:tcBorders>
            <w:shd w:val="clear" w:color="auto" w:fill="auto"/>
            <w:noWrap/>
            <w:vAlign w:val="center"/>
            <w:hideMark/>
          </w:tcPr>
          <w:p w14:paraId="6F23F34F"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0.7686 ± 0.0161</w:t>
            </w:r>
          </w:p>
        </w:tc>
        <w:tc>
          <w:tcPr>
            <w:tcW w:w="873" w:type="pct"/>
            <w:tcBorders>
              <w:top w:val="nil"/>
              <w:left w:val="nil"/>
              <w:bottom w:val="nil"/>
              <w:right w:val="nil"/>
            </w:tcBorders>
            <w:shd w:val="clear" w:color="auto" w:fill="auto"/>
            <w:noWrap/>
            <w:vAlign w:val="center"/>
            <w:hideMark/>
          </w:tcPr>
          <w:p w14:paraId="513A00D4"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0.7923 ± 0.0137</w:t>
            </w:r>
          </w:p>
        </w:tc>
        <w:tc>
          <w:tcPr>
            <w:tcW w:w="873" w:type="pct"/>
            <w:tcBorders>
              <w:top w:val="nil"/>
              <w:left w:val="nil"/>
              <w:bottom w:val="nil"/>
              <w:right w:val="nil"/>
            </w:tcBorders>
            <w:shd w:val="clear" w:color="auto" w:fill="auto"/>
            <w:noWrap/>
            <w:vAlign w:val="center"/>
            <w:hideMark/>
          </w:tcPr>
          <w:p w14:paraId="393EAAD8"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0.7674 ± 0.0106</w:t>
            </w:r>
          </w:p>
        </w:tc>
        <w:tc>
          <w:tcPr>
            <w:tcW w:w="873" w:type="pct"/>
            <w:tcBorders>
              <w:top w:val="nil"/>
              <w:left w:val="nil"/>
              <w:bottom w:val="nil"/>
              <w:right w:val="nil"/>
            </w:tcBorders>
            <w:shd w:val="clear" w:color="auto" w:fill="auto"/>
            <w:noWrap/>
            <w:vAlign w:val="center"/>
            <w:hideMark/>
          </w:tcPr>
          <w:p w14:paraId="342CF48A"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0.7999 ± 0.0140</w:t>
            </w:r>
          </w:p>
        </w:tc>
      </w:tr>
      <w:tr w:rsidR="00E36C50" w:rsidRPr="00E36C50" w14:paraId="740CB9AC" w14:textId="77777777" w:rsidTr="00E36C50">
        <w:tc>
          <w:tcPr>
            <w:tcW w:w="635" w:type="pct"/>
            <w:tcBorders>
              <w:top w:val="nil"/>
              <w:left w:val="nil"/>
              <w:bottom w:val="single" w:sz="8" w:space="0" w:color="auto"/>
              <w:right w:val="single" w:sz="8" w:space="0" w:color="auto"/>
            </w:tcBorders>
            <w:shd w:val="clear" w:color="auto" w:fill="auto"/>
            <w:noWrap/>
            <w:vAlign w:val="center"/>
            <w:hideMark/>
          </w:tcPr>
          <w:p w14:paraId="22B48E52"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scSampler</w:t>
            </w:r>
          </w:p>
        </w:tc>
        <w:tc>
          <w:tcPr>
            <w:tcW w:w="873" w:type="pct"/>
            <w:tcBorders>
              <w:top w:val="nil"/>
              <w:left w:val="nil"/>
              <w:bottom w:val="single" w:sz="8" w:space="0" w:color="auto"/>
              <w:right w:val="nil"/>
            </w:tcBorders>
            <w:shd w:val="clear" w:color="auto" w:fill="auto"/>
            <w:noWrap/>
            <w:vAlign w:val="center"/>
            <w:hideMark/>
          </w:tcPr>
          <w:p w14:paraId="03C4B789"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0.5855 ± 0.0475</w:t>
            </w:r>
          </w:p>
        </w:tc>
        <w:tc>
          <w:tcPr>
            <w:tcW w:w="873" w:type="pct"/>
            <w:tcBorders>
              <w:top w:val="nil"/>
              <w:left w:val="nil"/>
              <w:bottom w:val="single" w:sz="8" w:space="0" w:color="auto"/>
              <w:right w:val="nil"/>
            </w:tcBorders>
            <w:shd w:val="clear" w:color="auto" w:fill="auto"/>
            <w:noWrap/>
            <w:vAlign w:val="center"/>
            <w:hideMark/>
          </w:tcPr>
          <w:p w14:paraId="2CC1AAC8"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0.5665 ± 0.0225</w:t>
            </w:r>
          </w:p>
        </w:tc>
        <w:tc>
          <w:tcPr>
            <w:tcW w:w="873" w:type="pct"/>
            <w:tcBorders>
              <w:top w:val="nil"/>
              <w:left w:val="nil"/>
              <w:bottom w:val="single" w:sz="8" w:space="0" w:color="auto"/>
              <w:right w:val="nil"/>
            </w:tcBorders>
            <w:shd w:val="clear" w:color="auto" w:fill="auto"/>
            <w:noWrap/>
            <w:vAlign w:val="center"/>
            <w:hideMark/>
          </w:tcPr>
          <w:p w14:paraId="1CC19459"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0.6006 ± 0.0250</w:t>
            </w:r>
          </w:p>
        </w:tc>
        <w:tc>
          <w:tcPr>
            <w:tcW w:w="873" w:type="pct"/>
            <w:tcBorders>
              <w:top w:val="nil"/>
              <w:left w:val="nil"/>
              <w:bottom w:val="single" w:sz="8" w:space="0" w:color="auto"/>
              <w:right w:val="nil"/>
            </w:tcBorders>
            <w:shd w:val="clear" w:color="auto" w:fill="auto"/>
            <w:noWrap/>
            <w:vAlign w:val="center"/>
            <w:hideMark/>
          </w:tcPr>
          <w:p w14:paraId="4964DE11"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0.5902 ± 0.0222</w:t>
            </w:r>
          </w:p>
        </w:tc>
        <w:tc>
          <w:tcPr>
            <w:tcW w:w="873" w:type="pct"/>
            <w:tcBorders>
              <w:top w:val="nil"/>
              <w:left w:val="nil"/>
              <w:bottom w:val="single" w:sz="8" w:space="0" w:color="auto"/>
              <w:right w:val="nil"/>
            </w:tcBorders>
            <w:shd w:val="clear" w:color="auto" w:fill="auto"/>
            <w:noWrap/>
            <w:vAlign w:val="center"/>
            <w:hideMark/>
          </w:tcPr>
          <w:p w14:paraId="3DA813CF" w14:textId="77777777" w:rsidR="00E36C50" w:rsidRPr="00E36C50" w:rsidRDefault="00E36C50" w:rsidP="00E36C50">
            <w:pPr>
              <w:widowControl/>
              <w:jc w:val="center"/>
              <w:rPr>
                <w:rFonts w:ascii="Times New Roman" w:eastAsia="等线" w:hAnsi="Times New Roman" w:cs="Times New Roman"/>
                <w:color w:val="000000"/>
                <w:kern w:val="0"/>
                <w:sz w:val="16"/>
                <w:szCs w:val="16"/>
                <w:lang w:val="en-US"/>
              </w:rPr>
            </w:pPr>
            <w:r w:rsidRPr="00E36C50">
              <w:rPr>
                <w:rFonts w:ascii="Times New Roman" w:eastAsia="等线" w:hAnsi="Times New Roman" w:cs="Times New Roman"/>
                <w:color w:val="000000"/>
                <w:kern w:val="0"/>
                <w:sz w:val="16"/>
                <w:szCs w:val="16"/>
                <w:lang w:val="en-US"/>
              </w:rPr>
              <w:t>0.6065 ± 0.0190</w:t>
            </w:r>
          </w:p>
        </w:tc>
      </w:tr>
    </w:tbl>
    <w:p w14:paraId="3322FFF8" w14:textId="5310B470" w:rsidR="001C6B71" w:rsidRDefault="001C6B71" w:rsidP="001C6B71">
      <w:pPr>
        <w:rPr>
          <w:lang w:val="en-US"/>
        </w:rPr>
      </w:pPr>
    </w:p>
    <w:p w14:paraId="42E72074" w14:textId="1CCDBB6F" w:rsidR="00ED6BB4" w:rsidRPr="00ED6BB4" w:rsidRDefault="00ED6BB4" w:rsidP="001C6B71">
      <w:pPr>
        <w:rPr>
          <w:rFonts w:ascii="Times New Roman" w:hAnsi="Times New Roman" w:cs="Times New Roman"/>
          <w:lang w:val="en-US"/>
        </w:rPr>
      </w:pPr>
      <w:r w:rsidRPr="00ED6BB4">
        <w:rPr>
          <w:rFonts w:ascii="Times New Roman" w:hAnsi="Times New Roman" w:cs="Times New Roman"/>
          <w:b/>
          <w:bCs/>
          <w:lang w:val="en-US"/>
        </w:rPr>
        <w:t xml:space="preserve">Table S2. </w:t>
      </w:r>
      <w:r w:rsidR="00352F38">
        <w:rPr>
          <w:rFonts w:ascii="Times New Roman" w:hAnsi="Times New Roman" w:cs="Times New Roman"/>
          <w:lang w:val="en-US"/>
        </w:rPr>
        <w:t>T</w:t>
      </w:r>
      <w:r w:rsidRPr="00ED6BB4">
        <w:rPr>
          <w:rFonts w:ascii="Times New Roman" w:hAnsi="Times New Roman" w:cs="Times New Roman"/>
          <w:lang w:val="en-US"/>
        </w:rPr>
        <w:t>he scPoli model evaluated on sketches of the mBrain dataset, to make predictions for all cell types; the original query annotation ACC of the model trained on the full reference data was 0.9320 ± 0.0047.</w:t>
      </w:r>
    </w:p>
    <w:tbl>
      <w:tblPr>
        <w:tblW w:w="5000" w:type="pct"/>
        <w:tblLook w:val="04A0" w:firstRow="1" w:lastRow="0" w:firstColumn="1" w:lastColumn="0" w:noHBand="0" w:noVBand="1"/>
      </w:tblPr>
      <w:tblGrid>
        <w:gridCol w:w="1056"/>
        <w:gridCol w:w="1450"/>
        <w:gridCol w:w="1450"/>
        <w:gridCol w:w="1450"/>
        <w:gridCol w:w="1450"/>
        <w:gridCol w:w="1450"/>
      </w:tblGrid>
      <w:tr w:rsidR="00ED6BB4" w:rsidRPr="00ED6BB4" w14:paraId="0A114463" w14:textId="77777777" w:rsidTr="00ED6BB4">
        <w:tc>
          <w:tcPr>
            <w:tcW w:w="63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18CB2E3F"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Method</w:t>
            </w:r>
          </w:p>
        </w:tc>
        <w:tc>
          <w:tcPr>
            <w:tcW w:w="4365" w:type="pct"/>
            <w:gridSpan w:val="5"/>
            <w:tcBorders>
              <w:top w:val="single" w:sz="8" w:space="0" w:color="auto"/>
              <w:left w:val="nil"/>
              <w:bottom w:val="single" w:sz="8" w:space="0" w:color="auto"/>
              <w:right w:val="nil"/>
            </w:tcBorders>
            <w:shd w:val="clear" w:color="auto" w:fill="auto"/>
            <w:noWrap/>
            <w:vAlign w:val="center"/>
            <w:hideMark/>
          </w:tcPr>
          <w:p w14:paraId="45B9F5A3"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Sketch Percentage</w:t>
            </w:r>
          </w:p>
        </w:tc>
      </w:tr>
      <w:tr w:rsidR="00ED6BB4" w:rsidRPr="00ED6BB4" w14:paraId="5B2A096A" w14:textId="77777777" w:rsidTr="00ED6BB4">
        <w:tc>
          <w:tcPr>
            <w:tcW w:w="635" w:type="pct"/>
            <w:vMerge/>
            <w:tcBorders>
              <w:top w:val="single" w:sz="8" w:space="0" w:color="auto"/>
              <w:left w:val="nil"/>
              <w:bottom w:val="single" w:sz="8" w:space="0" w:color="000000"/>
              <w:right w:val="single" w:sz="8" w:space="0" w:color="auto"/>
            </w:tcBorders>
            <w:vAlign w:val="center"/>
            <w:hideMark/>
          </w:tcPr>
          <w:p w14:paraId="53793918" w14:textId="77777777" w:rsidR="00ED6BB4" w:rsidRPr="00ED6BB4" w:rsidRDefault="00ED6BB4" w:rsidP="00ED6BB4">
            <w:pPr>
              <w:widowControl/>
              <w:jc w:val="left"/>
              <w:rPr>
                <w:rFonts w:ascii="Times New Roman" w:eastAsia="等线" w:hAnsi="Times New Roman" w:cs="Times New Roman"/>
                <w:b/>
                <w:bCs/>
                <w:color w:val="000000"/>
                <w:kern w:val="0"/>
                <w:sz w:val="16"/>
                <w:szCs w:val="16"/>
                <w:lang w:val="en-US"/>
              </w:rPr>
            </w:pPr>
          </w:p>
        </w:tc>
        <w:tc>
          <w:tcPr>
            <w:tcW w:w="873" w:type="pct"/>
            <w:tcBorders>
              <w:top w:val="nil"/>
              <w:left w:val="nil"/>
              <w:bottom w:val="single" w:sz="8" w:space="0" w:color="auto"/>
              <w:right w:val="nil"/>
            </w:tcBorders>
            <w:shd w:val="clear" w:color="auto" w:fill="auto"/>
            <w:noWrap/>
            <w:vAlign w:val="center"/>
            <w:hideMark/>
          </w:tcPr>
          <w:p w14:paraId="6C903139"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2%</w:t>
            </w:r>
          </w:p>
        </w:tc>
        <w:tc>
          <w:tcPr>
            <w:tcW w:w="873" w:type="pct"/>
            <w:tcBorders>
              <w:top w:val="nil"/>
              <w:left w:val="nil"/>
              <w:bottom w:val="single" w:sz="8" w:space="0" w:color="auto"/>
              <w:right w:val="nil"/>
            </w:tcBorders>
            <w:shd w:val="clear" w:color="auto" w:fill="auto"/>
            <w:noWrap/>
            <w:vAlign w:val="center"/>
            <w:hideMark/>
          </w:tcPr>
          <w:p w14:paraId="72BD39EF"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4%</w:t>
            </w:r>
          </w:p>
        </w:tc>
        <w:tc>
          <w:tcPr>
            <w:tcW w:w="873" w:type="pct"/>
            <w:tcBorders>
              <w:top w:val="nil"/>
              <w:left w:val="nil"/>
              <w:bottom w:val="single" w:sz="8" w:space="0" w:color="auto"/>
              <w:right w:val="nil"/>
            </w:tcBorders>
            <w:shd w:val="clear" w:color="auto" w:fill="auto"/>
            <w:noWrap/>
            <w:vAlign w:val="center"/>
            <w:hideMark/>
          </w:tcPr>
          <w:p w14:paraId="60648B1F"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6%</w:t>
            </w:r>
          </w:p>
        </w:tc>
        <w:tc>
          <w:tcPr>
            <w:tcW w:w="873" w:type="pct"/>
            <w:tcBorders>
              <w:top w:val="nil"/>
              <w:left w:val="nil"/>
              <w:bottom w:val="single" w:sz="8" w:space="0" w:color="auto"/>
              <w:right w:val="nil"/>
            </w:tcBorders>
            <w:shd w:val="clear" w:color="auto" w:fill="auto"/>
            <w:noWrap/>
            <w:vAlign w:val="center"/>
            <w:hideMark/>
          </w:tcPr>
          <w:p w14:paraId="0C3A0380"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8%</w:t>
            </w:r>
          </w:p>
        </w:tc>
        <w:tc>
          <w:tcPr>
            <w:tcW w:w="873" w:type="pct"/>
            <w:tcBorders>
              <w:top w:val="nil"/>
              <w:left w:val="nil"/>
              <w:bottom w:val="single" w:sz="8" w:space="0" w:color="auto"/>
              <w:right w:val="nil"/>
            </w:tcBorders>
            <w:shd w:val="clear" w:color="auto" w:fill="auto"/>
            <w:noWrap/>
            <w:vAlign w:val="center"/>
            <w:hideMark/>
          </w:tcPr>
          <w:p w14:paraId="28A4F3CF"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10%</w:t>
            </w:r>
          </w:p>
        </w:tc>
      </w:tr>
      <w:tr w:rsidR="00ED6BB4" w:rsidRPr="00ED6BB4" w14:paraId="56EC04C1" w14:textId="77777777" w:rsidTr="00ED6BB4">
        <w:tc>
          <w:tcPr>
            <w:tcW w:w="635" w:type="pct"/>
            <w:tcBorders>
              <w:top w:val="nil"/>
              <w:left w:val="nil"/>
              <w:bottom w:val="nil"/>
              <w:right w:val="single" w:sz="8" w:space="0" w:color="auto"/>
            </w:tcBorders>
            <w:shd w:val="clear" w:color="auto" w:fill="auto"/>
            <w:noWrap/>
            <w:vAlign w:val="center"/>
            <w:hideMark/>
          </w:tcPr>
          <w:p w14:paraId="76B810B4"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scValue</w:t>
            </w:r>
          </w:p>
        </w:tc>
        <w:tc>
          <w:tcPr>
            <w:tcW w:w="873" w:type="pct"/>
            <w:tcBorders>
              <w:top w:val="nil"/>
              <w:left w:val="nil"/>
              <w:bottom w:val="nil"/>
              <w:right w:val="nil"/>
            </w:tcBorders>
            <w:shd w:val="clear" w:color="auto" w:fill="auto"/>
            <w:noWrap/>
            <w:vAlign w:val="center"/>
            <w:hideMark/>
          </w:tcPr>
          <w:p w14:paraId="0E65CA7F"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0.9033 ± 0.0122</w:t>
            </w:r>
          </w:p>
        </w:tc>
        <w:tc>
          <w:tcPr>
            <w:tcW w:w="873" w:type="pct"/>
            <w:tcBorders>
              <w:top w:val="nil"/>
              <w:left w:val="nil"/>
              <w:bottom w:val="nil"/>
              <w:right w:val="nil"/>
            </w:tcBorders>
            <w:shd w:val="clear" w:color="auto" w:fill="auto"/>
            <w:noWrap/>
            <w:vAlign w:val="center"/>
            <w:hideMark/>
          </w:tcPr>
          <w:p w14:paraId="72161C69"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0.9169 ± 0.0026</w:t>
            </w:r>
          </w:p>
        </w:tc>
        <w:tc>
          <w:tcPr>
            <w:tcW w:w="873" w:type="pct"/>
            <w:tcBorders>
              <w:top w:val="nil"/>
              <w:left w:val="nil"/>
              <w:bottom w:val="nil"/>
              <w:right w:val="nil"/>
            </w:tcBorders>
            <w:shd w:val="clear" w:color="auto" w:fill="auto"/>
            <w:noWrap/>
            <w:vAlign w:val="center"/>
            <w:hideMark/>
          </w:tcPr>
          <w:p w14:paraId="554CE3C6"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0.9199 ± 0.0045</w:t>
            </w:r>
          </w:p>
        </w:tc>
        <w:tc>
          <w:tcPr>
            <w:tcW w:w="873" w:type="pct"/>
            <w:tcBorders>
              <w:top w:val="nil"/>
              <w:left w:val="nil"/>
              <w:bottom w:val="nil"/>
              <w:right w:val="nil"/>
            </w:tcBorders>
            <w:shd w:val="clear" w:color="auto" w:fill="auto"/>
            <w:noWrap/>
            <w:vAlign w:val="center"/>
            <w:hideMark/>
          </w:tcPr>
          <w:p w14:paraId="01CB180C"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0.9318 ± 0.0058</w:t>
            </w:r>
          </w:p>
        </w:tc>
        <w:tc>
          <w:tcPr>
            <w:tcW w:w="873" w:type="pct"/>
            <w:tcBorders>
              <w:top w:val="nil"/>
              <w:left w:val="nil"/>
              <w:bottom w:val="nil"/>
              <w:right w:val="nil"/>
            </w:tcBorders>
            <w:shd w:val="clear" w:color="auto" w:fill="auto"/>
            <w:noWrap/>
            <w:vAlign w:val="center"/>
            <w:hideMark/>
          </w:tcPr>
          <w:p w14:paraId="67663429"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0.9328 ± 0.0073</w:t>
            </w:r>
          </w:p>
        </w:tc>
      </w:tr>
      <w:tr w:rsidR="00ED6BB4" w:rsidRPr="00ED6BB4" w14:paraId="77F0E555" w14:textId="77777777" w:rsidTr="00ED6BB4">
        <w:tc>
          <w:tcPr>
            <w:tcW w:w="635" w:type="pct"/>
            <w:tcBorders>
              <w:top w:val="nil"/>
              <w:left w:val="nil"/>
              <w:bottom w:val="nil"/>
              <w:right w:val="single" w:sz="8" w:space="0" w:color="auto"/>
            </w:tcBorders>
            <w:shd w:val="clear" w:color="auto" w:fill="auto"/>
            <w:noWrap/>
            <w:vAlign w:val="center"/>
            <w:hideMark/>
          </w:tcPr>
          <w:p w14:paraId="377F3442"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GeoSketch</w:t>
            </w:r>
          </w:p>
        </w:tc>
        <w:tc>
          <w:tcPr>
            <w:tcW w:w="873" w:type="pct"/>
            <w:tcBorders>
              <w:top w:val="nil"/>
              <w:left w:val="nil"/>
              <w:bottom w:val="nil"/>
              <w:right w:val="nil"/>
            </w:tcBorders>
            <w:shd w:val="clear" w:color="auto" w:fill="auto"/>
            <w:noWrap/>
            <w:vAlign w:val="center"/>
            <w:hideMark/>
          </w:tcPr>
          <w:p w14:paraId="2604A125"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0.6325 ± 0.1072</w:t>
            </w:r>
          </w:p>
        </w:tc>
        <w:tc>
          <w:tcPr>
            <w:tcW w:w="873" w:type="pct"/>
            <w:tcBorders>
              <w:top w:val="nil"/>
              <w:left w:val="nil"/>
              <w:bottom w:val="nil"/>
              <w:right w:val="nil"/>
            </w:tcBorders>
            <w:shd w:val="clear" w:color="auto" w:fill="auto"/>
            <w:noWrap/>
            <w:vAlign w:val="center"/>
            <w:hideMark/>
          </w:tcPr>
          <w:p w14:paraId="1AA6C1C4"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0.8558 ± 0.1113</w:t>
            </w:r>
          </w:p>
        </w:tc>
        <w:tc>
          <w:tcPr>
            <w:tcW w:w="873" w:type="pct"/>
            <w:tcBorders>
              <w:top w:val="nil"/>
              <w:left w:val="nil"/>
              <w:bottom w:val="nil"/>
              <w:right w:val="nil"/>
            </w:tcBorders>
            <w:shd w:val="clear" w:color="auto" w:fill="auto"/>
            <w:noWrap/>
            <w:vAlign w:val="center"/>
            <w:hideMark/>
          </w:tcPr>
          <w:p w14:paraId="0A642DF6"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0.8940 ± 0.0811</w:t>
            </w:r>
          </w:p>
        </w:tc>
        <w:tc>
          <w:tcPr>
            <w:tcW w:w="873" w:type="pct"/>
            <w:tcBorders>
              <w:top w:val="nil"/>
              <w:left w:val="nil"/>
              <w:bottom w:val="nil"/>
              <w:right w:val="nil"/>
            </w:tcBorders>
            <w:shd w:val="clear" w:color="auto" w:fill="auto"/>
            <w:noWrap/>
            <w:vAlign w:val="center"/>
            <w:hideMark/>
          </w:tcPr>
          <w:p w14:paraId="4043DADC"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0.9316 ± 0.0027</w:t>
            </w:r>
          </w:p>
        </w:tc>
        <w:tc>
          <w:tcPr>
            <w:tcW w:w="873" w:type="pct"/>
            <w:tcBorders>
              <w:top w:val="nil"/>
              <w:left w:val="nil"/>
              <w:bottom w:val="nil"/>
              <w:right w:val="nil"/>
            </w:tcBorders>
            <w:shd w:val="clear" w:color="auto" w:fill="auto"/>
            <w:noWrap/>
            <w:vAlign w:val="center"/>
            <w:hideMark/>
          </w:tcPr>
          <w:p w14:paraId="062FEF02"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0.9296 ± 0.0026</w:t>
            </w:r>
          </w:p>
        </w:tc>
      </w:tr>
      <w:tr w:rsidR="00ED6BB4" w:rsidRPr="00ED6BB4" w14:paraId="47DDAF36" w14:textId="77777777" w:rsidTr="00ED6BB4">
        <w:tc>
          <w:tcPr>
            <w:tcW w:w="635" w:type="pct"/>
            <w:tcBorders>
              <w:top w:val="nil"/>
              <w:left w:val="nil"/>
              <w:bottom w:val="nil"/>
              <w:right w:val="single" w:sz="8" w:space="0" w:color="auto"/>
            </w:tcBorders>
            <w:shd w:val="clear" w:color="auto" w:fill="auto"/>
            <w:noWrap/>
            <w:vAlign w:val="center"/>
            <w:hideMark/>
          </w:tcPr>
          <w:p w14:paraId="6F9AE443"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Hopper</w:t>
            </w:r>
          </w:p>
        </w:tc>
        <w:tc>
          <w:tcPr>
            <w:tcW w:w="873" w:type="pct"/>
            <w:tcBorders>
              <w:top w:val="nil"/>
              <w:left w:val="nil"/>
              <w:bottom w:val="nil"/>
              <w:right w:val="nil"/>
            </w:tcBorders>
            <w:shd w:val="clear" w:color="auto" w:fill="auto"/>
            <w:noWrap/>
            <w:vAlign w:val="center"/>
            <w:hideMark/>
          </w:tcPr>
          <w:p w14:paraId="2433DE3F"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0.8426 ± 0.0573</w:t>
            </w:r>
          </w:p>
        </w:tc>
        <w:tc>
          <w:tcPr>
            <w:tcW w:w="873" w:type="pct"/>
            <w:tcBorders>
              <w:top w:val="nil"/>
              <w:left w:val="nil"/>
              <w:bottom w:val="nil"/>
              <w:right w:val="nil"/>
            </w:tcBorders>
            <w:shd w:val="clear" w:color="auto" w:fill="auto"/>
            <w:noWrap/>
            <w:vAlign w:val="center"/>
            <w:hideMark/>
          </w:tcPr>
          <w:p w14:paraId="74E1CCC2"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0.9164 ± 0.0147</w:t>
            </w:r>
          </w:p>
        </w:tc>
        <w:tc>
          <w:tcPr>
            <w:tcW w:w="873" w:type="pct"/>
            <w:tcBorders>
              <w:top w:val="nil"/>
              <w:left w:val="nil"/>
              <w:bottom w:val="nil"/>
              <w:right w:val="nil"/>
            </w:tcBorders>
            <w:shd w:val="clear" w:color="auto" w:fill="auto"/>
            <w:noWrap/>
            <w:vAlign w:val="center"/>
            <w:hideMark/>
          </w:tcPr>
          <w:p w14:paraId="15791F52"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0.7489 ± 0.1099</w:t>
            </w:r>
          </w:p>
        </w:tc>
        <w:tc>
          <w:tcPr>
            <w:tcW w:w="873" w:type="pct"/>
            <w:tcBorders>
              <w:top w:val="nil"/>
              <w:left w:val="nil"/>
              <w:bottom w:val="nil"/>
              <w:right w:val="nil"/>
            </w:tcBorders>
            <w:shd w:val="clear" w:color="auto" w:fill="auto"/>
            <w:noWrap/>
            <w:vAlign w:val="center"/>
            <w:hideMark/>
          </w:tcPr>
          <w:p w14:paraId="62B3558B"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0.9338 ± 0.0046</w:t>
            </w:r>
          </w:p>
        </w:tc>
        <w:tc>
          <w:tcPr>
            <w:tcW w:w="873" w:type="pct"/>
            <w:tcBorders>
              <w:top w:val="nil"/>
              <w:left w:val="nil"/>
              <w:bottom w:val="nil"/>
              <w:right w:val="nil"/>
            </w:tcBorders>
            <w:shd w:val="clear" w:color="auto" w:fill="auto"/>
            <w:noWrap/>
            <w:vAlign w:val="center"/>
            <w:hideMark/>
          </w:tcPr>
          <w:p w14:paraId="14E59DA6"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0.9008 ± 0.0768</w:t>
            </w:r>
          </w:p>
        </w:tc>
      </w:tr>
      <w:tr w:rsidR="00ED6BB4" w:rsidRPr="00ED6BB4" w14:paraId="2F8FECE6" w14:textId="77777777" w:rsidTr="00ED6BB4">
        <w:tc>
          <w:tcPr>
            <w:tcW w:w="635" w:type="pct"/>
            <w:tcBorders>
              <w:top w:val="nil"/>
              <w:left w:val="nil"/>
              <w:bottom w:val="nil"/>
              <w:right w:val="single" w:sz="8" w:space="0" w:color="auto"/>
            </w:tcBorders>
            <w:shd w:val="clear" w:color="auto" w:fill="auto"/>
            <w:noWrap/>
            <w:vAlign w:val="center"/>
            <w:hideMark/>
          </w:tcPr>
          <w:p w14:paraId="1E979684"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KH</w:t>
            </w:r>
          </w:p>
        </w:tc>
        <w:tc>
          <w:tcPr>
            <w:tcW w:w="873" w:type="pct"/>
            <w:tcBorders>
              <w:top w:val="nil"/>
              <w:left w:val="nil"/>
              <w:bottom w:val="nil"/>
              <w:right w:val="nil"/>
            </w:tcBorders>
            <w:shd w:val="clear" w:color="auto" w:fill="auto"/>
            <w:noWrap/>
            <w:vAlign w:val="center"/>
            <w:hideMark/>
          </w:tcPr>
          <w:p w14:paraId="38760F02"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0.7930 ± 0.0891</w:t>
            </w:r>
          </w:p>
        </w:tc>
        <w:tc>
          <w:tcPr>
            <w:tcW w:w="873" w:type="pct"/>
            <w:tcBorders>
              <w:top w:val="nil"/>
              <w:left w:val="nil"/>
              <w:bottom w:val="nil"/>
              <w:right w:val="nil"/>
            </w:tcBorders>
            <w:shd w:val="clear" w:color="auto" w:fill="auto"/>
            <w:noWrap/>
            <w:vAlign w:val="center"/>
            <w:hideMark/>
          </w:tcPr>
          <w:p w14:paraId="242A9D64"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0.7588 ± 0.1153</w:t>
            </w:r>
          </w:p>
        </w:tc>
        <w:tc>
          <w:tcPr>
            <w:tcW w:w="873" w:type="pct"/>
            <w:tcBorders>
              <w:top w:val="nil"/>
              <w:left w:val="nil"/>
              <w:bottom w:val="nil"/>
              <w:right w:val="nil"/>
            </w:tcBorders>
            <w:shd w:val="clear" w:color="auto" w:fill="auto"/>
            <w:noWrap/>
            <w:vAlign w:val="center"/>
            <w:hideMark/>
          </w:tcPr>
          <w:p w14:paraId="11E4BAC1"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0.7908 ± 0.1184</w:t>
            </w:r>
          </w:p>
        </w:tc>
        <w:tc>
          <w:tcPr>
            <w:tcW w:w="873" w:type="pct"/>
            <w:tcBorders>
              <w:top w:val="nil"/>
              <w:left w:val="nil"/>
              <w:bottom w:val="nil"/>
              <w:right w:val="nil"/>
            </w:tcBorders>
            <w:shd w:val="clear" w:color="auto" w:fill="auto"/>
            <w:noWrap/>
            <w:vAlign w:val="center"/>
            <w:hideMark/>
          </w:tcPr>
          <w:p w14:paraId="0EDD4526"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0.9247 ± 0.0032</w:t>
            </w:r>
          </w:p>
        </w:tc>
        <w:tc>
          <w:tcPr>
            <w:tcW w:w="873" w:type="pct"/>
            <w:tcBorders>
              <w:top w:val="nil"/>
              <w:left w:val="nil"/>
              <w:bottom w:val="nil"/>
              <w:right w:val="nil"/>
            </w:tcBorders>
            <w:shd w:val="clear" w:color="auto" w:fill="auto"/>
            <w:noWrap/>
            <w:vAlign w:val="center"/>
            <w:hideMark/>
          </w:tcPr>
          <w:p w14:paraId="59B27DC6"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0.9230 ± 0.0039</w:t>
            </w:r>
          </w:p>
        </w:tc>
      </w:tr>
      <w:tr w:rsidR="00ED6BB4" w:rsidRPr="00ED6BB4" w14:paraId="22F55F24" w14:textId="77777777" w:rsidTr="00ED6BB4">
        <w:tc>
          <w:tcPr>
            <w:tcW w:w="635" w:type="pct"/>
            <w:tcBorders>
              <w:top w:val="nil"/>
              <w:left w:val="nil"/>
              <w:bottom w:val="nil"/>
              <w:right w:val="single" w:sz="8" w:space="0" w:color="auto"/>
            </w:tcBorders>
            <w:shd w:val="clear" w:color="auto" w:fill="auto"/>
            <w:noWrap/>
            <w:vAlign w:val="center"/>
            <w:hideMark/>
          </w:tcPr>
          <w:p w14:paraId="3F7FF079"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Sphetcher</w:t>
            </w:r>
          </w:p>
        </w:tc>
        <w:tc>
          <w:tcPr>
            <w:tcW w:w="873" w:type="pct"/>
            <w:tcBorders>
              <w:top w:val="nil"/>
              <w:left w:val="nil"/>
              <w:bottom w:val="nil"/>
              <w:right w:val="nil"/>
            </w:tcBorders>
            <w:shd w:val="clear" w:color="auto" w:fill="auto"/>
            <w:noWrap/>
            <w:vAlign w:val="center"/>
            <w:hideMark/>
          </w:tcPr>
          <w:p w14:paraId="2A391F49"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0.5456 ± 0.0643</w:t>
            </w:r>
          </w:p>
        </w:tc>
        <w:tc>
          <w:tcPr>
            <w:tcW w:w="873" w:type="pct"/>
            <w:tcBorders>
              <w:top w:val="nil"/>
              <w:left w:val="nil"/>
              <w:bottom w:val="nil"/>
              <w:right w:val="nil"/>
            </w:tcBorders>
            <w:shd w:val="clear" w:color="auto" w:fill="auto"/>
            <w:noWrap/>
            <w:vAlign w:val="center"/>
            <w:hideMark/>
          </w:tcPr>
          <w:p w14:paraId="6C71F860"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0.6848 ± 0.1223</w:t>
            </w:r>
          </w:p>
        </w:tc>
        <w:tc>
          <w:tcPr>
            <w:tcW w:w="873" w:type="pct"/>
            <w:tcBorders>
              <w:top w:val="nil"/>
              <w:left w:val="nil"/>
              <w:bottom w:val="nil"/>
              <w:right w:val="nil"/>
            </w:tcBorders>
            <w:shd w:val="clear" w:color="auto" w:fill="auto"/>
            <w:noWrap/>
            <w:vAlign w:val="center"/>
            <w:hideMark/>
          </w:tcPr>
          <w:p w14:paraId="6B52784D"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0.5724 ± 0.0174</w:t>
            </w:r>
          </w:p>
        </w:tc>
        <w:tc>
          <w:tcPr>
            <w:tcW w:w="873" w:type="pct"/>
            <w:tcBorders>
              <w:top w:val="nil"/>
              <w:left w:val="nil"/>
              <w:bottom w:val="nil"/>
              <w:right w:val="nil"/>
            </w:tcBorders>
            <w:shd w:val="clear" w:color="auto" w:fill="auto"/>
            <w:noWrap/>
            <w:vAlign w:val="center"/>
            <w:hideMark/>
          </w:tcPr>
          <w:p w14:paraId="55DE24DF"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0.6542 ± 0.0676</w:t>
            </w:r>
          </w:p>
        </w:tc>
        <w:tc>
          <w:tcPr>
            <w:tcW w:w="873" w:type="pct"/>
            <w:tcBorders>
              <w:top w:val="nil"/>
              <w:left w:val="nil"/>
              <w:bottom w:val="nil"/>
              <w:right w:val="nil"/>
            </w:tcBorders>
            <w:shd w:val="clear" w:color="auto" w:fill="auto"/>
            <w:noWrap/>
            <w:vAlign w:val="center"/>
            <w:hideMark/>
          </w:tcPr>
          <w:p w14:paraId="46396570"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0.6722 ± 0.0847</w:t>
            </w:r>
          </w:p>
        </w:tc>
      </w:tr>
      <w:tr w:rsidR="00ED6BB4" w:rsidRPr="00ED6BB4" w14:paraId="41D46390" w14:textId="77777777" w:rsidTr="00ED6BB4">
        <w:tc>
          <w:tcPr>
            <w:tcW w:w="635" w:type="pct"/>
            <w:tcBorders>
              <w:top w:val="nil"/>
              <w:left w:val="nil"/>
              <w:bottom w:val="nil"/>
              <w:right w:val="single" w:sz="8" w:space="0" w:color="auto"/>
            </w:tcBorders>
            <w:shd w:val="clear" w:color="auto" w:fill="auto"/>
            <w:noWrap/>
            <w:vAlign w:val="center"/>
            <w:hideMark/>
          </w:tcPr>
          <w:p w14:paraId="3A4FBFAC"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Uniform</w:t>
            </w:r>
          </w:p>
        </w:tc>
        <w:tc>
          <w:tcPr>
            <w:tcW w:w="873" w:type="pct"/>
            <w:tcBorders>
              <w:top w:val="nil"/>
              <w:left w:val="nil"/>
              <w:bottom w:val="nil"/>
              <w:right w:val="nil"/>
            </w:tcBorders>
            <w:shd w:val="clear" w:color="auto" w:fill="auto"/>
            <w:noWrap/>
            <w:vAlign w:val="center"/>
            <w:hideMark/>
          </w:tcPr>
          <w:p w14:paraId="2078E9ED"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0.6883 ± 0.0654</w:t>
            </w:r>
          </w:p>
        </w:tc>
        <w:tc>
          <w:tcPr>
            <w:tcW w:w="873" w:type="pct"/>
            <w:tcBorders>
              <w:top w:val="nil"/>
              <w:left w:val="nil"/>
              <w:bottom w:val="nil"/>
              <w:right w:val="nil"/>
            </w:tcBorders>
            <w:shd w:val="clear" w:color="auto" w:fill="auto"/>
            <w:noWrap/>
            <w:vAlign w:val="center"/>
            <w:hideMark/>
          </w:tcPr>
          <w:p w14:paraId="59B2E4AA"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0.7154 ± 0.1026</w:t>
            </w:r>
          </w:p>
        </w:tc>
        <w:tc>
          <w:tcPr>
            <w:tcW w:w="873" w:type="pct"/>
            <w:tcBorders>
              <w:top w:val="nil"/>
              <w:left w:val="nil"/>
              <w:bottom w:val="nil"/>
              <w:right w:val="nil"/>
            </w:tcBorders>
            <w:shd w:val="clear" w:color="auto" w:fill="auto"/>
            <w:noWrap/>
            <w:vAlign w:val="center"/>
            <w:hideMark/>
          </w:tcPr>
          <w:p w14:paraId="3EFB371B"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0.9152 ± 0.0018</w:t>
            </w:r>
          </w:p>
        </w:tc>
        <w:tc>
          <w:tcPr>
            <w:tcW w:w="873" w:type="pct"/>
            <w:tcBorders>
              <w:top w:val="nil"/>
              <w:left w:val="nil"/>
              <w:bottom w:val="nil"/>
              <w:right w:val="nil"/>
            </w:tcBorders>
            <w:shd w:val="clear" w:color="auto" w:fill="auto"/>
            <w:noWrap/>
            <w:vAlign w:val="center"/>
            <w:hideMark/>
          </w:tcPr>
          <w:p w14:paraId="467DEF7C"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0.9209 ± 0.003</w:t>
            </w:r>
          </w:p>
        </w:tc>
        <w:tc>
          <w:tcPr>
            <w:tcW w:w="873" w:type="pct"/>
            <w:tcBorders>
              <w:top w:val="nil"/>
              <w:left w:val="nil"/>
              <w:bottom w:val="nil"/>
              <w:right w:val="nil"/>
            </w:tcBorders>
            <w:shd w:val="clear" w:color="auto" w:fill="auto"/>
            <w:noWrap/>
            <w:vAlign w:val="center"/>
            <w:hideMark/>
          </w:tcPr>
          <w:p w14:paraId="6859385E"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0.7840 ± 0.1297</w:t>
            </w:r>
          </w:p>
        </w:tc>
      </w:tr>
      <w:tr w:rsidR="00ED6BB4" w:rsidRPr="00ED6BB4" w14:paraId="2C99BBF0" w14:textId="77777777" w:rsidTr="00ED6BB4">
        <w:tc>
          <w:tcPr>
            <w:tcW w:w="635" w:type="pct"/>
            <w:tcBorders>
              <w:top w:val="nil"/>
              <w:left w:val="nil"/>
              <w:bottom w:val="single" w:sz="8" w:space="0" w:color="auto"/>
              <w:right w:val="single" w:sz="8" w:space="0" w:color="auto"/>
            </w:tcBorders>
            <w:shd w:val="clear" w:color="auto" w:fill="auto"/>
            <w:noWrap/>
            <w:vAlign w:val="center"/>
            <w:hideMark/>
          </w:tcPr>
          <w:p w14:paraId="0BFC56FE"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scSampler</w:t>
            </w:r>
          </w:p>
        </w:tc>
        <w:tc>
          <w:tcPr>
            <w:tcW w:w="873" w:type="pct"/>
            <w:tcBorders>
              <w:top w:val="nil"/>
              <w:left w:val="nil"/>
              <w:bottom w:val="single" w:sz="8" w:space="0" w:color="auto"/>
              <w:right w:val="nil"/>
            </w:tcBorders>
            <w:shd w:val="clear" w:color="auto" w:fill="auto"/>
            <w:noWrap/>
            <w:vAlign w:val="center"/>
            <w:hideMark/>
          </w:tcPr>
          <w:p w14:paraId="6AA21348"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0.5986 ± 0.0908</w:t>
            </w:r>
          </w:p>
        </w:tc>
        <w:tc>
          <w:tcPr>
            <w:tcW w:w="873" w:type="pct"/>
            <w:tcBorders>
              <w:top w:val="nil"/>
              <w:left w:val="nil"/>
              <w:bottom w:val="single" w:sz="8" w:space="0" w:color="auto"/>
              <w:right w:val="nil"/>
            </w:tcBorders>
            <w:shd w:val="clear" w:color="auto" w:fill="auto"/>
            <w:noWrap/>
            <w:vAlign w:val="center"/>
            <w:hideMark/>
          </w:tcPr>
          <w:p w14:paraId="66CA9628"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0.7355 ± 0.1322</w:t>
            </w:r>
          </w:p>
        </w:tc>
        <w:tc>
          <w:tcPr>
            <w:tcW w:w="873" w:type="pct"/>
            <w:tcBorders>
              <w:top w:val="nil"/>
              <w:left w:val="nil"/>
              <w:bottom w:val="single" w:sz="8" w:space="0" w:color="auto"/>
              <w:right w:val="nil"/>
            </w:tcBorders>
            <w:shd w:val="clear" w:color="auto" w:fill="auto"/>
            <w:noWrap/>
            <w:vAlign w:val="center"/>
            <w:hideMark/>
          </w:tcPr>
          <w:p w14:paraId="04EF770B" w14:textId="77777777" w:rsidR="00ED6BB4" w:rsidRPr="00ED6BB4" w:rsidRDefault="00ED6BB4" w:rsidP="00ED6BB4">
            <w:pPr>
              <w:widowControl/>
              <w:jc w:val="center"/>
              <w:rPr>
                <w:rFonts w:ascii="Times New Roman" w:eastAsia="等线" w:hAnsi="Times New Roman" w:cs="Times New Roman"/>
                <w:b/>
                <w:bCs/>
                <w:color w:val="000000"/>
                <w:kern w:val="0"/>
                <w:sz w:val="16"/>
                <w:szCs w:val="16"/>
                <w:lang w:val="en-US"/>
              </w:rPr>
            </w:pPr>
            <w:r w:rsidRPr="00ED6BB4">
              <w:rPr>
                <w:rFonts w:ascii="Times New Roman" w:eastAsia="等线" w:hAnsi="Times New Roman" w:cs="Times New Roman"/>
                <w:b/>
                <w:bCs/>
                <w:color w:val="000000"/>
                <w:kern w:val="0"/>
                <w:sz w:val="16"/>
                <w:szCs w:val="16"/>
                <w:lang w:val="en-US"/>
              </w:rPr>
              <w:t>0.9213 ± 0.0135</w:t>
            </w:r>
          </w:p>
        </w:tc>
        <w:tc>
          <w:tcPr>
            <w:tcW w:w="873" w:type="pct"/>
            <w:tcBorders>
              <w:top w:val="nil"/>
              <w:left w:val="nil"/>
              <w:bottom w:val="single" w:sz="8" w:space="0" w:color="auto"/>
              <w:right w:val="nil"/>
            </w:tcBorders>
            <w:shd w:val="clear" w:color="auto" w:fill="auto"/>
            <w:noWrap/>
            <w:vAlign w:val="center"/>
            <w:hideMark/>
          </w:tcPr>
          <w:p w14:paraId="71B693CB"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0.9120 ± 0.0375</w:t>
            </w:r>
          </w:p>
        </w:tc>
        <w:tc>
          <w:tcPr>
            <w:tcW w:w="873" w:type="pct"/>
            <w:tcBorders>
              <w:top w:val="nil"/>
              <w:left w:val="nil"/>
              <w:bottom w:val="single" w:sz="8" w:space="0" w:color="auto"/>
              <w:right w:val="nil"/>
            </w:tcBorders>
            <w:shd w:val="clear" w:color="auto" w:fill="auto"/>
            <w:noWrap/>
            <w:vAlign w:val="center"/>
            <w:hideMark/>
          </w:tcPr>
          <w:p w14:paraId="0450D8CC" w14:textId="77777777" w:rsidR="00ED6BB4" w:rsidRPr="00ED6BB4" w:rsidRDefault="00ED6BB4" w:rsidP="00ED6BB4">
            <w:pPr>
              <w:widowControl/>
              <w:jc w:val="center"/>
              <w:rPr>
                <w:rFonts w:ascii="Times New Roman" w:eastAsia="等线" w:hAnsi="Times New Roman" w:cs="Times New Roman"/>
                <w:color w:val="000000"/>
                <w:kern w:val="0"/>
                <w:sz w:val="16"/>
                <w:szCs w:val="16"/>
                <w:lang w:val="en-US"/>
              </w:rPr>
            </w:pPr>
            <w:r w:rsidRPr="00ED6BB4">
              <w:rPr>
                <w:rFonts w:ascii="Times New Roman" w:eastAsia="等线" w:hAnsi="Times New Roman" w:cs="Times New Roman"/>
                <w:color w:val="000000"/>
                <w:kern w:val="0"/>
                <w:sz w:val="16"/>
                <w:szCs w:val="16"/>
                <w:lang w:val="en-US"/>
              </w:rPr>
              <w:t>0.8314 ± 0.1303</w:t>
            </w:r>
          </w:p>
        </w:tc>
      </w:tr>
    </w:tbl>
    <w:p w14:paraId="482C2D86" w14:textId="2C0A85FD" w:rsidR="00CC4BD5" w:rsidRDefault="00CC4BD5" w:rsidP="001C6B71">
      <w:pPr>
        <w:rPr>
          <w:lang w:val="en-US"/>
        </w:rPr>
      </w:pPr>
    </w:p>
    <w:p w14:paraId="2AC2F4D5" w14:textId="1BF06B26" w:rsidR="00C23564" w:rsidRPr="00C23564" w:rsidRDefault="00C23564" w:rsidP="001C6B71">
      <w:pPr>
        <w:rPr>
          <w:rFonts w:ascii="Times New Roman" w:hAnsi="Times New Roman" w:cs="Times New Roman"/>
          <w:lang w:val="en-US"/>
        </w:rPr>
      </w:pPr>
      <w:r w:rsidRPr="00C23564">
        <w:rPr>
          <w:rFonts w:ascii="Times New Roman" w:hAnsi="Times New Roman" w:cs="Times New Roman"/>
          <w:b/>
          <w:bCs/>
          <w:lang w:val="en-US"/>
        </w:rPr>
        <w:t>Table S3.</w:t>
      </w:r>
      <w:r w:rsidRPr="00C23564">
        <w:rPr>
          <w:rFonts w:ascii="Times New Roman" w:hAnsi="Times New Roman" w:cs="Times New Roman"/>
          <w:lang w:val="en-US"/>
        </w:rPr>
        <w:t xml:space="preserve"> </w:t>
      </w:r>
      <w:r w:rsidR="0075135B">
        <w:rPr>
          <w:rFonts w:ascii="Times New Roman" w:hAnsi="Times New Roman" w:cs="Times New Roman"/>
          <w:lang w:val="en-US"/>
        </w:rPr>
        <w:t>T</w:t>
      </w:r>
      <w:r w:rsidRPr="00C23564">
        <w:rPr>
          <w:rFonts w:ascii="Times New Roman" w:hAnsi="Times New Roman" w:cs="Times New Roman"/>
          <w:lang w:val="en-US"/>
        </w:rPr>
        <w:t>he CellTypist model evaluated on sketches of the CxG_min dataset, to make predictions for all cell types; the original query annotation ACC of the model trained on the full reference data was 0.6847 ± 0.0045.</w:t>
      </w:r>
    </w:p>
    <w:tbl>
      <w:tblPr>
        <w:tblW w:w="5000" w:type="pct"/>
        <w:tblLook w:val="04A0" w:firstRow="1" w:lastRow="0" w:firstColumn="1" w:lastColumn="0" w:noHBand="0" w:noVBand="1"/>
      </w:tblPr>
      <w:tblGrid>
        <w:gridCol w:w="1282"/>
        <w:gridCol w:w="1405"/>
        <w:gridCol w:w="1405"/>
        <w:gridCol w:w="1405"/>
        <w:gridCol w:w="1405"/>
        <w:gridCol w:w="1404"/>
      </w:tblGrid>
      <w:tr w:rsidR="00C23564" w:rsidRPr="00C23564" w14:paraId="46A3E4C2" w14:textId="77777777" w:rsidTr="00C23564">
        <w:trPr>
          <w:trHeight w:val="330"/>
        </w:trPr>
        <w:tc>
          <w:tcPr>
            <w:tcW w:w="771"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56A82E9"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Method</w:t>
            </w:r>
          </w:p>
        </w:tc>
        <w:tc>
          <w:tcPr>
            <w:tcW w:w="4229" w:type="pct"/>
            <w:gridSpan w:val="5"/>
            <w:tcBorders>
              <w:top w:val="single" w:sz="8" w:space="0" w:color="auto"/>
              <w:left w:val="nil"/>
              <w:bottom w:val="single" w:sz="8" w:space="0" w:color="auto"/>
              <w:right w:val="nil"/>
            </w:tcBorders>
            <w:shd w:val="clear" w:color="auto" w:fill="auto"/>
            <w:noWrap/>
            <w:vAlign w:val="center"/>
            <w:hideMark/>
          </w:tcPr>
          <w:p w14:paraId="722D15A2"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Sketch Percentage</w:t>
            </w:r>
          </w:p>
        </w:tc>
      </w:tr>
      <w:tr w:rsidR="00C23564" w:rsidRPr="00C23564" w14:paraId="1364700A" w14:textId="77777777" w:rsidTr="00C23564">
        <w:trPr>
          <w:trHeight w:val="330"/>
        </w:trPr>
        <w:tc>
          <w:tcPr>
            <w:tcW w:w="771" w:type="pct"/>
            <w:vMerge/>
            <w:tcBorders>
              <w:top w:val="single" w:sz="8" w:space="0" w:color="auto"/>
              <w:left w:val="nil"/>
              <w:bottom w:val="single" w:sz="8" w:space="0" w:color="000000"/>
              <w:right w:val="single" w:sz="8" w:space="0" w:color="auto"/>
            </w:tcBorders>
            <w:vAlign w:val="center"/>
            <w:hideMark/>
          </w:tcPr>
          <w:p w14:paraId="188BB887" w14:textId="77777777" w:rsidR="00C23564" w:rsidRPr="00C23564" w:rsidRDefault="00C23564" w:rsidP="00C23564">
            <w:pPr>
              <w:widowControl/>
              <w:jc w:val="left"/>
              <w:rPr>
                <w:rFonts w:ascii="Times New Roman" w:eastAsia="等线" w:hAnsi="Times New Roman" w:cs="Times New Roman"/>
                <w:b/>
                <w:bCs/>
                <w:color w:val="000000"/>
                <w:kern w:val="0"/>
                <w:sz w:val="16"/>
                <w:szCs w:val="16"/>
                <w:lang w:val="en-US"/>
              </w:rPr>
            </w:pPr>
          </w:p>
        </w:tc>
        <w:tc>
          <w:tcPr>
            <w:tcW w:w="846" w:type="pct"/>
            <w:tcBorders>
              <w:top w:val="nil"/>
              <w:left w:val="nil"/>
              <w:bottom w:val="single" w:sz="8" w:space="0" w:color="auto"/>
              <w:right w:val="nil"/>
            </w:tcBorders>
            <w:shd w:val="clear" w:color="auto" w:fill="auto"/>
            <w:noWrap/>
            <w:vAlign w:val="center"/>
            <w:hideMark/>
          </w:tcPr>
          <w:p w14:paraId="4332C28C"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2%</w:t>
            </w:r>
          </w:p>
        </w:tc>
        <w:tc>
          <w:tcPr>
            <w:tcW w:w="846" w:type="pct"/>
            <w:tcBorders>
              <w:top w:val="nil"/>
              <w:left w:val="nil"/>
              <w:bottom w:val="single" w:sz="8" w:space="0" w:color="auto"/>
              <w:right w:val="nil"/>
            </w:tcBorders>
            <w:shd w:val="clear" w:color="auto" w:fill="auto"/>
            <w:noWrap/>
            <w:vAlign w:val="center"/>
            <w:hideMark/>
          </w:tcPr>
          <w:p w14:paraId="0D5E54D9"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4%</w:t>
            </w:r>
          </w:p>
        </w:tc>
        <w:tc>
          <w:tcPr>
            <w:tcW w:w="846" w:type="pct"/>
            <w:tcBorders>
              <w:top w:val="nil"/>
              <w:left w:val="nil"/>
              <w:bottom w:val="single" w:sz="8" w:space="0" w:color="auto"/>
              <w:right w:val="nil"/>
            </w:tcBorders>
            <w:shd w:val="clear" w:color="auto" w:fill="auto"/>
            <w:noWrap/>
            <w:vAlign w:val="center"/>
            <w:hideMark/>
          </w:tcPr>
          <w:p w14:paraId="76E9B017"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6%</w:t>
            </w:r>
          </w:p>
        </w:tc>
        <w:tc>
          <w:tcPr>
            <w:tcW w:w="846" w:type="pct"/>
            <w:tcBorders>
              <w:top w:val="nil"/>
              <w:left w:val="nil"/>
              <w:bottom w:val="single" w:sz="8" w:space="0" w:color="auto"/>
              <w:right w:val="nil"/>
            </w:tcBorders>
            <w:shd w:val="clear" w:color="auto" w:fill="auto"/>
            <w:noWrap/>
            <w:vAlign w:val="center"/>
            <w:hideMark/>
          </w:tcPr>
          <w:p w14:paraId="7E156973"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8%</w:t>
            </w:r>
          </w:p>
        </w:tc>
        <w:tc>
          <w:tcPr>
            <w:tcW w:w="846" w:type="pct"/>
            <w:tcBorders>
              <w:top w:val="nil"/>
              <w:left w:val="nil"/>
              <w:bottom w:val="single" w:sz="8" w:space="0" w:color="auto"/>
              <w:right w:val="nil"/>
            </w:tcBorders>
            <w:shd w:val="clear" w:color="auto" w:fill="auto"/>
            <w:noWrap/>
            <w:vAlign w:val="center"/>
            <w:hideMark/>
          </w:tcPr>
          <w:p w14:paraId="167B4DC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10%</w:t>
            </w:r>
          </w:p>
        </w:tc>
      </w:tr>
      <w:tr w:rsidR="00C23564" w:rsidRPr="00C23564" w14:paraId="35E36AF6" w14:textId="77777777" w:rsidTr="00C23564">
        <w:trPr>
          <w:trHeight w:val="315"/>
        </w:trPr>
        <w:tc>
          <w:tcPr>
            <w:tcW w:w="771" w:type="pct"/>
            <w:tcBorders>
              <w:top w:val="nil"/>
              <w:left w:val="nil"/>
              <w:bottom w:val="nil"/>
              <w:right w:val="single" w:sz="8" w:space="0" w:color="auto"/>
            </w:tcBorders>
            <w:shd w:val="clear" w:color="auto" w:fill="auto"/>
            <w:noWrap/>
            <w:vAlign w:val="center"/>
            <w:hideMark/>
          </w:tcPr>
          <w:p w14:paraId="0F2AFCD0"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scValue (MTB)</w:t>
            </w:r>
          </w:p>
        </w:tc>
        <w:tc>
          <w:tcPr>
            <w:tcW w:w="846" w:type="pct"/>
            <w:tcBorders>
              <w:top w:val="nil"/>
              <w:left w:val="nil"/>
              <w:bottom w:val="nil"/>
              <w:right w:val="nil"/>
            </w:tcBorders>
            <w:shd w:val="clear" w:color="auto" w:fill="auto"/>
            <w:noWrap/>
            <w:vAlign w:val="center"/>
            <w:hideMark/>
          </w:tcPr>
          <w:p w14:paraId="7F316E7B"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0.4597 ± 0.0067</w:t>
            </w:r>
          </w:p>
        </w:tc>
        <w:tc>
          <w:tcPr>
            <w:tcW w:w="846" w:type="pct"/>
            <w:tcBorders>
              <w:top w:val="nil"/>
              <w:left w:val="nil"/>
              <w:bottom w:val="nil"/>
              <w:right w:val="nil"/>
            </w:tcBorders>
            <w:shd w:val="clear" w:color="auto" w:fill="auto"/>
            <w:noWrap/>
            <w:vAlign w:val="center"/>
            <w:hideMark/>
          </w:tcPr>
          <w:p w14:paraId="26686A5C"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0.5316 ± 0.0065</w:t>
            </w:r>
          </w:p>
        </w:tc>
        <w:tc>
          <w:tcPr>
            <w:tcW w:w="846" w:type="pct"/>
            <w:tcBorders>
              <w:top w:val="nil"/>
              <w:left w:val="nil"/>
              <w:bottom w:val="nil"/>
              <w:right w:val="nil"/>
            </w:tcBorders>
            <w:shd w:val="clear" w:color="auto" w:fill="auto"/>
            <w:noWrap/>
            <w:vAlign w:val="center"/>
            <w:hideMark/>
          </w:tcPr>
          <w:p w14:paraId="0EC500B3"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0.5470 ± 0.0044</w:t>
            </w:r>
          </w:p>
        </w:tc>
        <w:tc>
          <w:tcPr>
            <w:tcW w:w="846" w:type="pct"/>
            <w:tcBorders>
              <w:top w:val="nil"/>
              <w:left w:val="nil"/>
              <w:bottom w:val="nil"/>
              <w:right w:val="nil"/>
            </w:tcBorders>
            <w:shd w:val="clear" w:color="auto" w:fill="auto"/>
            <w:noWrap/>
            <w:vAlign w:val="center"/>
            <w:hideMark/>
          </w:tcPr>
          <w:p w14:paraId="36B88C20"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0.5663 ± 0.0049</w:t>
            </w:r>
          </w:p>
        </w:tc>
        <w:tc>
          <w:tcPr>
            <w:tcW w:w="846" w:type="pct"/>
            <w:tcBorders>
              <w:top w:val="nil"/>
              <w:left w:val="nil"/>
              <w:bottom w:val="nil"/>
              <w:right w:val="nil"/>
            </w:tcBorders>
            <w:shd w:val="clear" w:color="auto" w:fill="auto"/>
            <w:noWrap/>
            <w:vAlign w:val="center"/>
            <w:hideMark/>
          </w:tcPr>
          <w:p w14:paraId="60E46AD6"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0.5921 ± 0.0049</w:t>
            </w:r>
          </w:p>
        </w:tc>
      </w:tr>
      <w:tr w:rsidR="00C23564" w:rsidRPr="00C23564" w14:paraId="429303D7" w14:textId="77777777" w:rsidTr="00C23564">
        <w:trPr>
          <w:trHeight w:val="315"/>
        </w:trPr>
        <w:tc>
          <w:tcPr>
            <w:tcW w:w="771" w:type="pct"/>
            <w:tcBorders>
              <w:top w:val="nil"/>
              <w:left w:val="nil"/>
              <w:bottom w:val="nil"/>
              <w:right w:val="single" w:sz="8" w:space="0" w:color="auto"/>
            </w:tcBorders>
            <w:shd w:val="clear" w:color="auto" w:fill="auto"/>
            <w:noWrap/>
            <w:vAlign w:val="center"/>
            <w:hideMark/>
          </w:tcPr>
          <w:p w14:paraId="708B2353"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scValue (FB)</w:t>
            </w:r>
          </w:p>
        </w:tc>
        <w:tc>
          <w:tcPr>
            <w:tcW w:w="846" w:type="pct"/>
            <w:tcBorders>
              <w:top w:val="nil"/>
              <w:left w:val="nil"/>
              <w:bottom w:val="nil"/>
              <w:right w:val="nil"/>
            </w:tcBorders>
            <w:shd w:val="clear" w:color="auto" w:fill="auto"/>
            <w:noWrap/>
            <w:vAlign w:val="center"/>
            <w:hideMark/>
          </w:tcPr>
          <w:p w14:paraId="24D71DB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0.4551 ± 0.013</w:t>
            </w:r>
          </w:p>
        </w:tc>
        <w:tc>
          <w:tcPr>
            <w:tcW w:w="846" w:type="pct"/>
            <w:tcBorders>
              <w:top w:val="nil"/>
              <w:left w:val="nil"/>
              <w:bottom w:val="nil"/>
              <w:right w:val="nil"/>
            </w:tcBorders>
            <w:shd w:val="clear" w:color="auto" w:fill="auto"/>
            <w:noWrap/>
            <w:vAlign w:val="center"/>
            <w:hideMark/>
          </w:tcPr>
          <w:p w14:paraId="6B9AD090"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0.5120 ± 0.0045</w:t>
            </w:r>
          </w:p>
        </w:tc>
        <w:tc>
          <w:tcPr>
            <w:tcW w:w="846" w:type="pct"/>
            <w:tcBorders>
              <w:top w:val="nil"/>
              <w:left w:val="nil"/>
              <w:bottom w:val="nil"/>
              <w:right w:val="nil"/>
            </w:tcBorders>
            <w:shd w:val="clear" w:color="auto" w:fill="auto"/>
            <w:noWrap/>
            <w:vAlign w:val="center"/>
            <w:hideMark/>
          </w:tcPr>
          <w:p w14:paraId="2D40062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0.5394 ± 0.003</w:t>
            </w:r>
          </w:p>
        </w:tc>
        <w:tc>
          <w:tcPr>
            <w:tcW w:w="846" w:type="pct"/>
            <w:tcBorders>
              <w:top w:val="nil"/>
              <w:left w:val="nil"/>
              <w:bottom w:val="nil"/>
              <w:right w:val="nil"/>
            </w:tcBorders>
            <w:shd w:val="clear" w:color="auto" w:fill="auto"/>
            <w:noWrap/>
            <w:vAlign w:val="center"/>
            <w:hideMark/>
          </w:tcPr>
          <w:p w14:paraId="0C39822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0.5636 ± 0.0045</w:t>
            </w:r>
          </w:p>
        </w:tc>
        <w:tc>
          <w:tcPr>
            <w:tcW w:w="846" w:type="pct"/>
            <w:tcBorders>
              <w:top w:val="nil"/>
              <w:left w:val="nil"/>
              <w:bottom w:val="nil"/>
              <w:right w:val="nil"/>
            </w:tcBorders>
            <w:shd w:val="clear" w:color="auto" w:fill="auto"/>
            <w:noWrap/>
            <w:vAlign w:val="center"/>
            <w:hideMark/>
          </w:tcPr>
          <w:p w14:paraId="1542E68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0.5811 ± 0.0052</w:t>
            </w:r>
          </w:p>
        </w:tc>
      </w:tr>
      <w:tr w:rsidR="00C23564" w:rsidRPr="00C23564" w14:paraId="1C775A71" w14:textId="77777777" w:rsidTr="00C23564">
        <w:trPr>
          <w:trHeight w:val="315"/>
        </w:trPr>
        <w:tc>
          <w:tcPr>
            <w:tcW w:w="771" w:type="pct"/>
            <w:tcBorders>
              <w:top w:val="nil"/>
              <w:left w:val="nil"/>
              <w:bottom w:val="nil"/>
              <w:right w:val="single" w:sz="8" w:space="0" w:color="auto"/>
            </w:tcBorders>
            <w:shd w:val="clear" w:color="auto" w:fill="auto"/>
            <w:noWrap/>
            <w:vAlign w:val="center"/>
            <w:hideMark/>
          </w:tcPr>
          <w:p w14:paraId="1D07226E"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GeoSketch</w:t>
            </w:r>
          </w:p>
        </w:tc>
        <w:tc>
          <w:tcPr>
            <w:tcW w:w="846" w:type="pct"/>
            <w:tcBorders>
              <w:top w:val="nil"/>
              <w:left w:val="nil"/>
              <w:bottom w:val="nil"/>
              <w:right w:val="nil"/>
            </w:tcBorders>
            <w:shd w:val="clear" w:color="auto" w:fill="auto"/>
            <w:noWrap/>
            <w:vAlign w:val="center"/>
            <w:hideMark/>
          </w:tcPr>
          <w:p w14:paraId="35C088D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0.3722 ± 0.0117</w:t>
            </w:r>
          </w:p>
        </w:tc>
        <w:tc>
          <w:tcPr>
            <w:tcW w:w="846" w:type="pct"/>
            <w:tcBorders>
              <w:top w:val="nil"/>
              <w:left w:val="nil"/>
              <w:bottom w:val="nil"/>
              <w:right w:val="nil"/>
            </w:tcBorders>
            <w:shd w:val="clear" w:color="auto" w:fill="auto"/>
            <w:noWrap/>
            <w:vAlign w:val="center"/>
            <w:hideMark/>
          </w:tcPr>
          <w:p w14:paraId="364E606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0.4404 ± 0.0102</w:t>
            </w:r>
          </w:p>
        </w:tc>
        <w:tc>
          <w:tcPr>
            <w:tcW w:w="846" w:type="pct"/>
            <w:tcBorders>
              <w:top w:val="nil"/>
              <w:left w:val="nil"/>
              <w:bottom w:val="nil"/>
              <w:right w:val="nil"/>
            </w:tcBorders>
            <w:shd w:val="clear" w:color="auto" w:fill="auto"/>
            <w:noWrap/>
            <w:vAlign w:val="center"/>
            <w:hideMark/>
          </w:tcPr>
          <w:p w14:paraId="77D4D6A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0.4599 ± 0.0067</w:t>
            </w:r>
          </w:p>
        </w:tc>
        <w:tc>
          <w:tcPr>
            <w:tcW w:w="846" w:type="pct"/>
            <w:tcBorders>
              <w:top w:val="nil"/>
              <w:left w:val="nil"/>
              <w:bottom w:val="nil"/>
              <w:right w:val="nil"/>
            </w:tcBorders>
            <w:shd w:val="clear" w:color="auto" w:fill="auto"/>
            <w:noWrap/>
            <w:vAlign w:val="center"/>
            <w:hideMark/>
          </w:tcPr>
          <w:p w14:paraId="3B3CE92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0.4938 ± 0.0048</w:t>
            </w:r>
          </w:p>
        </w:tc>
        <w:tc>
          <w:tcPr>
            <w:tcW w:w="846" w:type="pct"/>
            <w:tcBorders>
              <w:top w:val="nil"/>
              <w:left w:val="nil"/>
              <w:bottom w:val="nil"/>
              <w:right w:val="nil"/>
            </w:tcBorders>
            <w:shd w:val="clear" w:color="auto" w:fill="auto"/>
            <w:noWrap/>
            <w:vAlign w:val="center"/>
            <w:hideMark/>
          </w:tcPr>
          <w:p w14:paraId="2AC9D82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0.5465 ± 0.0066</w:t>
            </w:r>
          </w:p>
        </w:tc>
      </w:tr>
      <w:tr w:rsidR="00C23564" w:rsidRPr="00C23564" w14:paraId="4AAE0857" w14:textId="77777777" w:rsidTr="00C23564">
        <w:trPr>
          <w:trHeight w:val="315"/>
        </w:trPr>
        <w:tc>
          <w:tcPr>
            <w:tcW w:w="771" w:type="pct"/>
            <w:tcBorders>
              <w:top w:val="nil"/>
              <w:left w:val="nil"/>
              <w:bottom w:val="nil"/>
              <w:right w:val="single" w:sz="8" w:space="0" w:color="auto"/>
            </w:tcBorders>
            <w:shd w:val="clear" w:color="auto" w:fill="auto"/>
            <w:noWrap/>
            <w:vAlign w:val="center"/>
            <w:hideMark/>
          </w:tcPr>
          <w:p w14:paraId="29D572F3"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Hopper</w:t>
            </w:r>
          </w:p>
        </w:tc>
        <w:tc>
          <w:tcPr>
            <w:tcW w:w="846" w:type="pct"/>
            <w:tcBorders>
              <w:top w:val="nil"/>
              <w:left w:val="nil"/>
              <w:bottom w:val="nil"/>
              <w:right w:val="nil"/>
            </w:tcBorders>
            <w:shd w:val="clear" w:color="auto" w:fill="auto"/>
            <w:noWrap/>
            <w:vAlign w:val="center"/>
            <w:hideMark/>
          </w:tcPr>
          <w:p w14:paraId="7CA79C3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0.3703 ± 0.0115</w:t>
            </w:r>
          </w:p>
        </w:tc>
        <w:tc>
          <w:tcPr>
            <w:tcW w:w="846" w:type="pct"/>
            <w:tcBorders>
              <w:top w:val="nil"/>
              <w:left w:val="nil"/>
              <w:bottom w:val="nil"/>
              <w:right w:val="nil"/>
            </w:tcBorders>
            <w:shd w:val="clear" w:color="auto" w:fill="auto"/>
            <w:noWrap/>
            <w:vAlign w:val="center"/>
            <w:hideMark/>
          </w:tcPr>
          <w:p w14:paraId="4520857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0.4380 ± 0.0082</w:t>
            </w:r>
          </w:p>
        </w:tc>
        <w:tc>
          <w:tcPr>
            <w:tcW w:w="846" w:type="pct"/>
            <w:tcBorders>
              <w:top w:val="nil"/>
              <w:left w:val="nil"/>
              <w:bottom w:val="nil"/>
              <w:right w:val="nil"/>
            </w:tcBorders>
            <w:shd w:val="clear" w:color="auto" w:fill="auto"/>
            <w:noWrap/>
            <w:vAlign w:val="center"/>
            <w:hideMark/>
          </w:tcPr>
          <w:p w14:paraId="0BAD8CA3"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0.4775 ± 0.0084</w:t>
            </w:r>
          </w:p>
        </w:tc>
        <w:tc>
          <w:tcPr>
            <w:tcW w:w="846" w:type="pct"/>
            <w:tcBorders>
              <w:top w:val="nil"/>
              <w:left w:val="nil"/>
              <w:bottom w:val="nil"/>
              <w:right w:val="nil"/>
            </w:tcBorders>
            <w:shd w:val="clear" w:color="auto" w:fill="auto"/>
            <w:noWrap/>
            <w:vAlign w:val="center"/>
            <w:hideMark/>
          </w:tcPr>
          <w:p w14:paraId="1BF9119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0.5045 ± 0.0085</w:t>
            </w:r>
          </w:p>
        </w:tc>
        <w:tc>
          <w:tcPr>
            <w:tcW w:w="846" w:type="pct"/>
            <w:tcBorders>
              <w:top w:val="nil"/>
              <w:left w:val="nil"/>
              <w:bottom w:val="nil"/>
              <w:right w:val="nil"/>
            </w:tcBorders>
            <w:shd w:val="clear" w:color="auto" w:fill="auto"/>
            <w:noWrap/>
            <w:vAlign w:val="center"/>
            <w:hideMark/>
          </w:tcPr>
          <w:p w14:paraId="3D24DFE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0.5245 ± 0.0069</w:t>
            </w:r>
          </w:p>
        </w:tc>
      </w:tr>
      <w:tr w:rsidR="00C23564" w:rsidRPr="00C23564" w14:paraId="0AA1A7E5" w14:textId="77777777" w:rsidTr="00C23564">
        <w:trPr>
          <w:trHeight w:val="315"/>
        </w:trPr>
        <w:tc>
          <w:tcPr>
            <w:tcW w:w="771" w:type="pct"/>
            <w:tcBorders>
              <w:top w:val="nil"/>
              <w:left w:val="nil"/>
              <w:bottom w:val="nil"/>
              <w:right w:val="single" w:sz="8" w:space="0" w:color="auto"/>
            </w:tcBorders>
            <w:shd w:val="clear" w:color="auto" w:fill="auto"/>
            <w:noWrap/>
            <w:vAlign w:val="center"/>
            <w:hideMark/>
          </w:tcPr>
          <w:p w14:paraId="1182DBA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KH</w:t>
            </w:r>
          </w:p>
        </w:tc>
        <w:tc>
          <w:tcPr>
            <w:tcW w:w="846" w:type="pct"/>
            <w:tcBorders>
              <w:top w:val="nil"/>
              <w:left w:val="nil"/>
              <w:bottom w:val="nil"/>
              <w:right w:val="nil"/>
            </w:tcBorders>
            <w:shd w:val="clear" w:color="auto" w:fill="auto"/>
            <w:noWrap/>
            <w:vAlign w:val="center"/>
            <w:hideMark/>
          </w:tcPr>
          <w:p w14:paraId="64308A2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0.4363 ± 0.0078</w:t>
            </w:r>
          </w:p>
        </w:tc>
        <w:tc>
          <w:tcPr>
            <w:tcW w:w="846" w:type="pct"/>
            <w:tcBorders>
              <w:top w:val="nil"/>
              <w:left w:val="nil"/>
              <w:bottom w:val="nil"/>
              <w:right w:val="nil"/>
            </w:tcBorders>
            <w:shd w:val="clear" w:color="auto" w:fill="auto"/>
            <w:noWrap/>
            <w:vAlign w:val="center"/>
            <w:hideMark/>
          </w:tcPr>
          <w:p w14:paraId="3530CBC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0.4792 ± 0.0061</w:t>
            </w:r>
          </w:p>
        </w:tc>
        <w:tc>
          <w:tcPr>
            <w:tcW w:w="846" w:type="pct"/>
            <w:tcBorders>
              <w:top w:val="nil"/>
              <w:left w:val="nil"/>
              <w:bottom w:val="nil"/>
              <w:right w:val="nil"/>
            </w:tcBorders>
            <w:shd w:val="clear" w:color="auto" w:fill="auto"/>
            <w:noWrap/>
            <w:vAlign w:val="center"/>
            <w:hideMark/>
          </w:tcPr>
          <w:p w14:paraId="2C05F0A0"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0.5140 ± 0.0046</w:t>
            </w:r>
          </w:p>
        </w:tc>
        <w:tc>
          <w:tcPr>
            <w:tcW w:w="846" w:type="pct"/>
            <w:tcBorders>
              <w:top w:val="nil"/>
              <w:left w:val="nil"/>
              <w:bottom w:val="nil"/>
              <w:right w:val="nil"/>
            </w:tcBorders>
            <w:shd w:val="clear" w:color="auto" w:fill="auto"/>
            <w:noWrap/>
            <w:vAlign w:val="center"/>
            <w:hideMark/>
          </w:tcPr>
          <w:p w14:paraId="7AECFC7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0.5301 ± 0.0019</w:t>
            </w:r>
          </w:p>
        </w:tc>
        <w:tc>
          <w:tcPr>
            <w:tcW w:w="846" w:type="pct"/>
            <w:tcBorders>
              <w:top w:val="nil"/>
              <w:left w:val="nil"/>
              <w:bottom w:val="nil"/>
              <w:right w:val="nil"/>
            </w:tcBorders>
            <w:shd w:val="clear" w:color="auto" w:fill="auto"/>
            <w:noWrap/>
            <w:vAlign w:val="center"/>
            <w:hideMark/>
          </w:tcPr>
          <w:p w14:paraId="709E795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0.5484 ± 0.0044</w:t>
            </w:r>
          </w:p>
        </w:tc>
      </w:tr>
      <w:tr w:rsidR="00C23564" w:rsidRPr="00C23564" w14:paraId="2EAAD57B" w14:textId="77777777" w:rsidTr="00C23564">
        <w:trPr>
          <w:trHeight w:val="315"/>
        </w:trPr>
        <w:tc>
          <w:tcPr>
            <w:tcW w:w="771" w:type="pct"/>
            <w:tcBorders>
              <w:top w:val="nil"/>
              <w:left w:val="nil"/>
              <w:bottom w:val="nil"/>
              <w:right w:val="single" w:sz="8" w:space="0" w:color="auto"/>
            </w:tcBorders>
            <w:shd w:val="clear" w:color="auto" w:fill="auto"/>
            <w:noWrap/>
            <w:vAlign w:val="center"/>
            <w:hideMark/>
          </w:tcPr>
          <w:p w14:paraId="76B2B2F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Sphetcher</w:t>
            </w:r>
          </w:p>
        </w:tc>
        <w:tc>
          <w:tcPr>
            <w:tcW w:w="846" w:type="pct"/>
            <w:tcBorders>
              <w:top w:val="nil"/>
              <w:left w:val="nil"/>
              <w:bottom w:val="nil"/>
              <w:right w:val="nil"/>
            </w:tcBorders>
            <w:shd w:val="clear" w:color="auto" w:fill="auto"/>
            <w:noWrap/>
            <w:vAlign w:val="center"/>
            <w:hideMark/>
          </w:tcPr>
          <w:p w14:paraId="40887F1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0.4148 ± 0.0081</w:t>
            </w:r>
          </w:p>
        </w:tc>
        <w:tc>
          <w:tcPr>
            <w:tcW w:w="846" w:type="pct"/>
            <w:tcBorders>
              <w:top w:val="nil"/>
              <w:left w:val="nil"/>
              <w:bottom w:val="nil"/>
              <w:right w:val="nil"/>
            </w:tcBorders>
            <w:shd w:val="clear" w:color="auto" w:fill="auto"/>
            <w:noWrap/>
            <w:vAlign w:val="center"/>
            <w:hideMark/>
          </w:tcPr>
          <w:p w14:paraId="4F80EC7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0.4616 ± 0.0080</w:t>
            </w:r>
          </w:p>
        </w:tc>
        <w:tc>
          <w:tcPr>
            <w:tcW w:w="846" w:type="pct"/>
            <w:tcBorders>
              <w:top w:val="nil"/>
              <w:left w:val="nil"/>
              <w:bottom w:val="nil"/>
              <w:right w:val="nil"/>
            </w:tcBorders>
            <w:shd w:val="clear" w:color="auto" w:fill="auto"/>
            <w:noWrap/>
            <w:vAlign w:val="center"/>
            <w:hideMark/>
          </w:tcPr>
          <w:p w14:paraId="1FFCCA9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0.4858 ± 0.0056</w:t>
            </w:r>
          </w:p>
        </w:tc>
        <w:tc>
          <w:tcPr>
            <w:tcW w:w="846" w:type="pct"/>
            <w:tcBorders>
              <w:top w:val="nil"/>
              <w:left w:val="nil"/>
              <w:bottom w:val="nil"/>
              <w:right w:val="nil"/>
            </w:tcBorders>
            <w:shd w:val="clear" w:color="auto" w:fill="auto"/>
            <w:noWrap/>
            <w:vAlign w:val="center"/>
            <w:hideMark/>
          </w:tcPr>
          <w:p w14:paraId="3FF55E5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0.5083 ± 0.0055</w:t>
            </w:r>
          </w:p>
        </w:tc>
        <w:tc>
          <w:tcPr>
            <w:tcW w:w="846" w:type="pct"/>
            <w:tcBorders>
              <w:top w:val="nil"/>
              <w:left w:val="nil"/>
              <w:bottom w:val="nil"/>
              <w:right w:val="nil"/>
            </w:tcBorders>
            <w:shd w:val="clear" w:color="auto" w:fill="auto"/>
            <w:noWrap/>
            <w:vAlign w:val="center"/>
            <w:hideMark/>
          </w:tcPr>
          <w:p w14:paraId="43304A9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0.5414 ± 0.0068</w:t>
            </w:r>
          </w:p>
        </w:tc>
      </w:tr>
      <w:tr w:rsidR="00C23564" w:rsidRPr="00C23564" w14:paraId="48DA6D6B" w14:textId="77777777" w:rsidTr="00C23564">
        <w:trPr>
          <w:trHeight w:val="315"/>
        </w:trPr>
        <w:tc>
          <w:tcPr>
            <w:tcW w:w="771" w:type="pct"/>
            <w:tcBorders>
              <w:top w:val="nil"/>
              <w:left w:val="nil"/>
              <w:bottom w:val="nil"/>
              <w:right w:val="single" w:sz="8" w:space="0" w:color="auto"/>
            </w:tcBorders>
            <w:shd w:val="clear" w:color="auto" w:fill="auto"/>
            <w:noWrap/>
            <w:vAlign w:val="center"/>
            <w:hideMark/>
          </w:tcPr>
          <w:p w14:paraId="6ACC99D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Uniform</w:t>
            </w:r>
          </w:p>
        </w:tc>
        <w:tc>
          <w:tcPr>
            <w:tcW w:w="846" w:type="pct"/>
            <w:tcBorders>
              <w:top w:val="nil"/>
              <w:left w:val="nil"/>
              <w:bottom w:val="nil"/>
              <w:right w:val="nil"/>
            </w:tcBorders>
            <w:shd w:val="clear" w:color="auto" w:fill="auto"/>
            <w:noWrap/>
            <w:vAlign w:val="center"/>
            <w:hideMark/>
          </w:tcPr>
          <w:p w14:paraId="4637866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0.4171 ± 0.0051</w:t>
            </w:r>
          </w:p>
        </w:tc>
        <w:tc>
          <w:tcPr>
            <w:tcW w:w="846" w:type="pct"/>
            <w:tcBorders>
              <w:top w:val="nil"/>
              <w:left w:val="nil"/>
              <w:bottom w:val="nil"/>
              <w:right w:val="nil"/>
            </w:tcBorders>
            <w:shd w:val="clear" w:color="auto" w:fill="auto"/>
            <w:noWrap/>
            <w:vAlign w:val="center"/>
            <w:hideMark/>
          </w:tcPr>
          <w:p w14:paraId="5B2B220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0.4928 ± 0.0043</w:t>
            </w:r>
          </w:p>
        </w:tc>
        <w:tc>
          <w:tcPr>
            <w:tcW w:w="846" w:type="pct"/>
            <w:tcBorders>
              <w:top w:val="nil"/>
              <w:left w:val="nil"/>
              <w:bottom w:val="nil"/>
              <w:right w:val="nil"/>
            </w:tcBorders>
            <w:shd w:val="clear" w:color="auto" w:fill="auto"/>
            <w:noWrap/>
            <w:vAlign w:val="center"/>
            <w:hideMark/>
          </w:tcPr>
          <w:p w14:paraId="20C4A0B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0.5132 ± 0.0037</w:t>
            </w:r>
          </w:p>
        </w:tc>
        <w:tc>
          <w:tcPr>
            <w:tcW w:w="846" w:type="pct"/>
            <w:tcBorders>
              <w:top w:val="nil"/>
              <w:left w:val="nil"/>
              <w:bottom w:val="nil"/>
              <w:right w:val="nil"/>
            </w:tcBorders>
            <w:shd w:val="clear" w:color="auto" w:fill="auto"/>
            <w:noWrap/>
            <w:vAlign w:val="center"/>
            <w:hideMark/>
          </w:tcPr>
          <w:p w14:paraId="325634DE"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0.5401 ± 0.0050</w:t>
            </w:r>
          </w:p>
        </w:tc>
        <w:tc>
          <w:tcPr>
            <w:tcW w:w="846" w:type="pct"/>
            <w:tcBorders>
              <w:top w:val="nil"/>
              <w:left w:val="nil"/>
              <w:bottom w:val="nil"/>
              <w:right w:val="nil"/>
            </w:tcBorders>
            <w:shd w:val="clear" w:color="auto" w:fill="auto"/>
            <w:noWrap/>
            <w:vAlign w:val="center"/>
            <w:hideMark/>
          </w:tcPr>
          <w:p w14:paraId="3036FED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0.5615 ± 0.0027</w:t>
            </w:r>
          </w:p>
        </w:tc>
      </w:tr>
      <w:tr w:rsidR="00C23564" w:rsidRPr="00C23564" w14:paraId="080D8830" w14:textId="77777777" w:rsidTr="00C23564">
        <w:trPr>
          <w:trHeight w:val="330"/>
        </w:trPr>
        <w:tc>
          <w:tcPr>
            <w:tcW w:w="771" w:type="pct"/>
            <w:tcBorders>
              <w:top w:val="nil"/>
              <w:left w:val="nil"/>
              <w:bottom w:val="single" w:sz="8" w:space="0" w:color="auto"/>
              <w:right w:val="single" w:sz="8" w:space="0" w:color="auto"/>
            </w:tcBorders>
            <w:shd w:val="clear" w:color="auto" w:fill="auto"/>
            <w:noWrap/>
            <w:vAlign w:val="center"/>
            <w:hideMark/>
          </w:tcPr>
          <w:p w14:paraId="7EA4855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scSampler</w:t>
            </w:r>
          </w:p>
        </w:tc>
        <w:tc>
          <w:tcPr>
            <w:tcW w:w="846" w:type="pct"/>
            <w:tcBorders>
              <w:top w:val="nil"/>
              <w:left w:val="nil"/>
              <w:bottom w:val="single" w:sz="8" w:space="0" w:color="auto"/>
              <w:right w:val="nil"/>
            </w:tcBorders>
            <w:shd w:val="clear" w:color="auto" w:fill="auto"/>
            <w:noWrap/>
            <w:vAlign w:val="center"/>
            <w:hideMark/>
          </w:tcPr>
          <w:p w14:paraId="089D961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0.3823 ± 0.0124</w:t>
            </w:r>
          </w:p>
        </w:tc>
        <w:tc>
          <w:tcPr>
            <w:tcW w:w="846" w:type="pct"/>
            <w:tcBorders>
              <w:top w:val="nil"/>
              <w:left w:val="nil"/>
              <w:bottom w:val="single" w:sz="8" w:space="0" w:color="auto"/>
              <w:right w:val="nil"/>
            </w:tcBorders>
            <w:shd w:val="clear" w:color="auto" w:fill="auto"/>
            <w:noWrap/>
            <w:vAlign w:val="center"/>
            <w:hideMark/>
          </w:tcPr>
          <w:p w14:paraId="209468B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0.4454 ± 0.0066</w:t>
            </w:r>
          </w:p>
        </w:tc>
        <w:tc>
          <w:tcPr>
            <w:tcW w:w="846" w:type="pct"/>
            <w:tcBorders>
              <w:top w:val="nil"/>
              <w:left w:val="nil"/>
              <w:bottom w:val="single" w:sz="8" w:space="0" w:color="auto"/>
              <w:right w:val="nil"/>
            </w:tcBorders>
            <w:shd w:val="clear" w:color="auto" w:fill="auto"/>
            <w:noWrap/>
            <w:vAlign w:val="center"/>
            <w:hideMark/>
          </w:tcPr>
          <w:p w14:paraId="7883202E"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0.4698 ± 0.0066</w:t>
            </w:r>
          </w:p>
        </w:tc>
        <w:tc>
          <w:tcPr>
            <w:tcW w:w="846" w:type="pct"/>
            <w:tcBorders>
              <w:top w:val="nil"/>
              <w:left w:val="nil"/>
              <w:bottom w:val="single" w:sz="8" w:space="0" w:color="auto"/>
              <w:right w:val="nil"/>
            </w:tcBorders>
            <w:shd w:val="clear" w:color="auto" w:fill="auto"/>
            <w:noWrap/>
            <w:vAlign w:val="center"/>
            <w:hideMark/>
          </w:tcPr>
          <w:p w14:paraId="597678C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0.4949 ± 0.0061</w:t>
            </w:r>
          </w:p>
        </w:tc>
        <w:tc>
          <w:tcPr>
            <w:tcW w:w="846" w:type="pct"/>
            <w:tcBorders>
              <w:top w:val="nil"/>
              <w:left w:val="nil"/>
              <w:bottom w:val="single" w:sz="8" w:space="0" w:color="auto"/>
              <w:right w:val="nil"/>
            </w:tcBorders>
            <w:shd w:val="clear" w:color="auto" w:fill="auto"/>
            <w:noWrap/>
            <w:vAlign w:val="center"/>
            <w:hideMark/>
          </w:tcPr>
          <w:p w14:paraId="31042BB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0.5371 ± 0.0071</w:t>
            </w:r>
          </w:p>
        </w:tc>
      </w:tr>
    </w:tbl>
    <w:p w14:paraId="48B3AC28" w14:textId="77777777" w:rsidR="00454C18" w:rsidRDefault="00454C18">
      <w:pPr>
        <w:widowControl/>
        <w:jc w:val="left"/>
        <w:rPr>
          <w:rFonts w:ascii="Times New Roman" w:hAnsi="Times New Roman" w:cs="Times New Roman"/>
          <w:b/>
          <w:bCs/>
        </w:rPr>
      </w:pPr>
      <w:r>
        <w:rPr>
          <w:rFonts w:ascii="Times New Roman" w:hAnsi="Times New Roman" w:cs="Times New Roman"/>
          <w:b/>
          <w:bCs/>
        </w:rPr>
        <w:br w:type="page"/>
      </w:r>
    </w:p>
    <w:p w14:paraId="494504BB" w14:textId="031E9E83" w:rsidR="00C23564" w:rsidRPr="00454C18" w:rsidRDefault="00C23564" w:rsidP="00454C18">
      <w:pPr>
        <w:widowControl/>
        <w:jc w:val="left"/>
        <w:rPr>
          <w:rFonts w:ascii="Times New Roman" w:hAnsi="Times New Roman" w:cs="Times New Roman"/>
          <w:b/>
          <w:bCs/>
          <w:lang w:val="en-US"/>
        </w:rPr>
      </w:pPr>
      <w:r w:rsidRPr="00F2158C">
        <w:rPr>
          <w:rFonts w:ascii="Times New Roman" w:hAnsi="Times New Roman" w:cs="Times New Roman"/>
          <w:b/>
          <w:bCs/>
          <w:lang w:val="en-US"/>
        </w:rPr>
        <w:lastRenderedPageBreak/>
        <w:t>Table S4.</w:t>
      </w:r>
      <w:r w:rsidRPr="00F2158C">
        <w:rPr>
          <w:rFonts w:ascii="Times New Roman" w:hAnsi="Times New Roman" w:cs="Times New Roman"/>
          <w:lang w:val="en-US"/>
        </w:rPr>
        <w:t xml:space="preserve"> </w:t>
      </w:r>
      <w:r w:rsidR="0075135B">
        <w:rPr>
          <w:rFonts w:ascii="Times New Roman" w:hAnsi="Times New Roman" w:cs="Times New Roman"/>
          <w:lang w:val="en-US"/>
        </w:rPr>
        <w:t>T</w:t>
      </w:r>
      <w:r w:rsidRPr="00F2158C">
        <w:rPr>
          <w:rFonts w:ascii="Times New Roman" w:hAnsi="Times New Roman" w:cs="Times New Roman"/>
          <w:lang w:val="en-US"/>
        </w:rPr>
        <w:t>he ACTINN model evaluated on sketches of the mACA dataset, to make predictions for all cell types; the original query annotation ACC of the model trained on the full reference data was 0.7176±0.0046.</w:t>
      </w:r>
    </w:p>
    <w:tbl>
      <w:tblPr>
        <w:tblW w:w="5000" w:type="pct"/>
        <w:tblLook w:val="04A0" w:firstRow="1" w:lastRow="0" w:firstColumn="1" w:lastColumn="0" w:noHBand="0" w:noVBand="1"/>
      </w:tblPr>
      <w:tblGrid>
        <w:gridCol w:w="1424"/>
        <w:gridCol w:w="1377"/>
        <w:gridCol w:w="1377"/>
        <w:gridCol w:w="1377"/>
        <w:gridCol w:w="1377"/>
        <w:gridCol w:w="1374"/>
      </w:tblGrid>
      <w:tr w:rsidR="00C23564" w:rsidRPr="00C23564" w14:paraId="2757FB3F" w14:textId="77777777" w:rsidTr="00F2158C">
        <w:tc>
          <w:tcPr>
            <w:tcW w:w="857"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7220C6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Methods</w:t>
            </w:r>
          </w:p>
        </w:tc>
        <w:tc>
          <w:tcPr>
            <w:tcW w:w="4143" w:type="pct"/>
            <w:gridSpan w:val="5"/>
            <w:tcBorders>
              <w:top w:val="single" w:sz="8" w:space="0" w:color="auto"/>
              <w:left w:val="nil"/>
              <w:bottom w:val="single" w:sz="8" w:space="0" w:color="auto"/>
              <w:right w:val="nil"/>
            </w:tcBorders>
            <w:shd w:val="clear" w:color="auto" w:fill="auto"/>
            <w:noWrap/>
            <w:vAlign w:val="center"/>
            <w:hideMark/>
          </w:tcPr>
          <w:p w14:paraId="304377CF"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Sketch Percentage</w:t>
            </w:r>
          </w:p>
        </w:tc>
      </w:tr>
      <w:tr w:rsidR="00C23564" w:rsidRPr="00C23564" w14:paraId="6E4A7591" w14:textId="77777777" w:rsidTr="00F2158C">
        <w:tc>
          <w:tcPr>
            <w:tcW w:w="857" w:type="pct"/>
            <w:vMerge/>
            <w:tcBorders>
              <w:top w:val="single" w:sz="8" w:space="0" w:color="auto"/>
              <w:left w:val="nil"/>
              <w:bottom w:val="single" w:sz="8" w:space="0" w:color="000000"/>
              <w:right w:val="single" w:sz="8" w:space="0" w:color="auto"/>
            </w:tcBorders>
            <w:vAlign w:val="center"/>
            <w:hideMark/>
          </w:tcPr>
          <w:p w14:paraId="754E5874" w14:textId="77777777" w:rsidR="00C23564" w:rsidRPr="00C23564" w:rsidRDefault="00C23564" w:rsidP="00C23564">
            <w:pPr>
              <w:widowControl/>
              <w:jc w:val="left"/>
              <w:rPr>
                <w:rFonts w:ascii="Times New Roman" w:eastAsia="等线" w:hAnsi="Times New Roman" w:cs="Times New Roman"/>
                <w:b/>
                <w:bCs/>
                <w:color w:val="000000"/>
                <w:kern w:val="0"/>
                <w:sz w:val="16"/>
                <w:szCs w:val="16"/>
                <w:lang w:val="en-US"/>
              </w:rPr>
            </w:pPr>
          </w:p>
        </w:tc>
        <w:tc>
          <w:tcPr>
            <w:tcW w:w="829" w:type="pct"/>
            <w:tcBorders>
              <w:top w:val="nil"/>
              <w:left w:val="nil"/>
              <w:bottom w:val="single" w:sz="8" w:space="0" w:color="auto"/>
              <w:right w:val="nil"/>
            </w:tcBorders>
            <w:shd w:val="clear" w:color="auto" w:fill="auto"/>
            <w:noWrap/>
            <w:vAlign w:val="center"/>
            <w:hideMark/>
          </w:tcPr>
          <w:p w14:paraId="59A45FA9"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2%</w:t>
            </w:r>
          </w:p>
        </w:tc>
        <w:tc>
          <w:tcPr>
            <w:tcW w:w="829" w:type="pct"/>
            <w:tcBorders>
              <w:top w:val="nil"/>
              <w:left w:val="nil"/>
              <w:bottom w:val="single" w:sz="8" w:space="0" w:color="auto"/>
              <w:right w:val="nil"/>
            </w:tcBorders>
            <w:shd w:val="clear" w:color="auto" w:fill="auto"/>
            <w:noWrap/>
            <w:vAlign w:val="center"/>
            <w:hideMark/>
          </w:tcPr>
          <w:p w14:paraId="11F6CA9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4%</w:t>
            </w:r>
          </w:p>
        </w:tc>
        <w:tc>
          <w:tcPr>
            <w:tcW w:w="829" w:type="pct"/>
            <w:tcBorders>
              <w:top w:val="nil"/>
              <w:left w:val="nil"/>
              <w:bottom w:val="single" w:sz="8" w:space="0" w:color="auto"/>
              <w:right w:val="nil"/>
            </w:tcBorders>
            <w:shd w:val="clear" w:color="auto" w:fill="auto"/>
            <w:noWrap/>
            <w:vAlign w:val="center"/>
            <w:hideMark/>
          </w:tcPr>
          <w:p w14:paraId="43C791F2"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6%</w:t>
            </w:r>
          </w:p>
        </w:tc>
        <w:tc>
          <w:tcPr>
            <w:tcW w:w="829" w:type="pct"/>
            <w:tcBorders>
              <w:top w:val="nil"/>
              <w:left w:val="nil"/>
              <w:bottom w:val="single" w:sz="8" w:space="0" w:color="auto"/>
              <w:right w:val="nil"/>
            </w:tcBorders>
            <w:shd w:val="clear" w:color="auto" w:fill="auto"/>
            <w:noWrap/>
            <w:vAlign w:val="center"/>
            <w:hideMark/>
          </w:tcPr>
          <w:p w14:paraId="5A36D17F"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8%</w:t>
            </w:r>
          </w:p>
        </w:tc>
        <w:tc>
          <w:tcPr>
            <w:tcW w:w="829" w:type="pct"/>
            <w:tcBorders>
              <w:top w:val="nil"/>
              <w:left w:val="nil"/>
              <w:bottom w:val="single" w:sz="8" w:space="0" w:color="auto"/>
              <w:right w:val="nil"/>
            </w:tcBorders>
            <w:shd w:val="clear" w:color="auto" w:fill="auto"/>
            <w:noWrap/>
            <w:vAlign w:val="center"/>
            <w:hideMark/>
          </w:tcPr>
          <w:p w14:paraId="040FD426"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10%</w:t>
            </w:r>
          </w:p>
        </w:tc>
      </w:tr>
      <w:tr w:rsidR="00C23564" w:rsidRPr="00C23564" w14:paraId="35F7F5EC" w14:textId="77777777" w:rsidTr="00F2158C">
        <w:tc>
          <w:tcPr>
            <w:tcW w:w="857" w:type="pct"/>
            <w:tcBorders>
              <w:top w:val="nil"/>
              <w:left w:val="nil"/>
              <w:bottom w:val="nil"/>
              <w:right w:val="single" w:sz="8" w:space="0" w:color="auto"/>
            </w:tcBorders>
            <w:shd w:val="clear" w:color="auto" w:fill="auto"/>
            <w:noWrap/>
            <w:vAlign w:val="center"/>
            <w:hideMark/>
          </w:tcPr>
          <w:p w14:paraId="398D2B9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scValue (MTB)</w:t>
            </w:r>
          </w:p>
        </w:tc>
        <w:tc>
          <w:tcPr>
            <w:tcW w:w="829" w:type="pct"/>
            <w:tcBorders>
              <w:top w:val="nil"/>
              <w:left w:val="nil"/>
              <w:bottom w:val="nil"/>
              <w:right w:val="nil"/>
            </w:tcBorders>
            <w:shd w:val="clear" w:color="auto" w:fill="auto"/>
            <w:noWrap/>
            <w:vAlign w:val="center"/>
            <w:hideMark/>
          </w:tcPr>
          <w:p w14:paraId="77CF349F"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0.3617±0.0145</w:t>
            </w:r>
          </w:p>
        </w:tc>
        <w:tc>
          <w:tcPr>
            <w:tcW w:w="829" w:type="pct"/>
            <w:tcBorders>
              <w:top w:val="nil"/>
              <w:left w:val="nil"/>
              <w:bottom w:val="nil"/>
              <w:right w:val="nil"/>
            </w:tcBorders>
            <w:shd w:val="clear" w:color="auto" w:fill="auto"/>
            <w:noWrap/>
            <w:vAlign w:val="center"/>
            <w:hideMark/>
          </w:tcPr>
          <w:p w14:paraId="6322AB00"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0.4874±0.0186</w:t>
            </w:r>
          </w:p>
        </w:tc>
        <w:tc>
          <w:tcPr>
            <w:tcW w:w="829" w:type="pct"/>
            <w:tcBorders>
              <w:top w:val="nil"/>
              <w:left w:val="nil"/>
              <w:bottom w:val="nil"/>
              <w:right w:val="nil"/>
            </w:tcBorders>
            <w:shd w:val="clear" w:color="auto" w:fill="auto"/>
            <w:noWrap/>
            <w:vAlign w:val="center"/>
            <w:hideMark/>
          </w:tcPr>
          <w:p w14:paraId="440706E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0.5469±0.0099</w:t>
            </w:r>
          </w:p>
        </w:tc>
        <w:tc>
          <w:tcPr>
            <w:tcW w:w="829" w:type="pct"/>
            <w:tcBorders>
              <w:top w:val="nil"/>
              <w:left w:val="nil"/>
              <w:bottom w:val="nil"/>
              <w:right w:val="nil"/>
            </w:tcBorders>
            <w:shd w:val="clear" w:color="auto" w:fill="auto"/>
            <w:noWrap/>
            <w:vAlign w:val="center"/>
            <w:hideMark/>
          </w:tcPr>
          <w:p w14:paraId="5CA18976"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0.5742±0.0066</w:t>
            </w:r>
          </w:p>
        </w:tc>
        <w:tc>
          <w:tcPr>
            <w:tcW w:w="829" w:type="pct"/>
            <w:tcBorders>
              <w:top w:val="nil"/>
              <w:left w:val="nil"/>
              <w:bottom w:val="nil"/>
              <w:right w:val="nil"/>
            </w:tcBorders>
            <w:shd w:val="clear" w:color="auto" w:fill="auto"/>
            <w:noWrap/>
            <w:vAlign w:val="center"/>
            <w:hideMark/>
          </w:tcPr>
          <w:p w14:paraId="3C236C21"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0.5946±0.0091</w:t>
            </w:r>
          </w:p>
        </w:tc>
      </w:tr>
      <w:tr w:rsidR="00C23564" w:rsidRPr="00C23564" w14:paraId="1C10CD2D" w14:textId="77777777" w:rsidTr="00F2158C">
        <w:tc>
          <w:tcPr>
            <w:tcW w:w="857" w:type="pct"/>
            <w:tcBorders>
              <w:top w:val="nil"/>
              <w:left w:val="nil"/>
              <w:bottom w:val="nil"/>
              <w:right w:val="single" w:sz="8" w:space="0" w:color="auto"/>
            </w:tcBorders>
            <w:shd w:val="clear" w:color="auto" w:fill="auto"/>
            <w:noWrap/>
            <w:vAlign w:val="center"/>
            <w:hideMark/>
          </w:tcPr>
          <w:p w14:paraId="04A2209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scValue (FB)</w:t>
            </w:r>
          </w:p>
        </w:tc>
        <w:tc>
          <w:tcPr>
            <w:tcW w:w="829" w:type="pct"/>
            <w:tcBorders>
              <w:top w:val="nil"/>
              <w:left w:val="nil"/>
              <w:bottom w:val="nil"/>
              <w:right w:val="nil"/>
            </w:tcBorders>
            <w:shd w:val="clear" w:color="auto" w:fill="auto"/>
            <w:noWrap/>
            <w:vAlign w:val="center"/>
            <w:hideMark/>
          </w:tcPr>
          <w:p w14:paraId="5AC95A7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0.3512±0.0205</w:t>
            </w:r>
          </w:p>
        </w:tc>
        <w:tc>
          <w:tcPr>
            <w:tcW w:w="829" w:type="pct"/>
            <w:tcBorders>
              <w:top w:val="nil"/>
              <w:left w:val="nil"/>
              <w:bottom w:val="nil"/>
              <w:right w:val="nil"/>
            </w:tcBorders>
            <w:shd w:val="clear" w:color="auto" w:fill="auto"/>
            <w:noWrap/>
            <w:vAlign w:val="center"/>
            <w:hideMark/>
          </w:tcPr>
          <w:p w14:paraId="79A0224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0.4823±0.0102</w:t>
            </w:r>
          </w:p>
        </w:tc>
        <w:tc>
          <w:tcPr>
            <w:tcW w:w="829" w:type="pct"/>
            <w:tcBorders>
              <w:top w:val="nil"/>
              <w:left w:val="nil"/>
              <w:bottom w:val="nil"/>
              <w:right w:val="nil"/>
            </w:tcBorders>
            <w:shd w:val="clear" w:color="auto" w:fill="auto"/>
            <w:noWrap/>
            <w:vAlign w:val="center"/>
            <w:hideMark/>
          </w:tcPr>
          <w:p w14:paraId="0F4FED9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0.5366±0.0091</w:t>
            </w:r>
          </w:p>
        </w:tc>
        <w:tc>
          <w:tcPr>
            <w:tcW w:w="829" w:type="pct"/>
            <w:tcBorders>
              <w:top w:val="nil"/>
              <w:left w:val="nil"/>
              <w:bottom w:val="nil"/>
              <w:right w:val="nil"/>
            </w:tcBorders>
            <w:shd w:val="clear" w:color="auto" w:fill="auto"/>
            <w:noWrap/>
            <w:vAlign w:val="center"/>
            <w:hideMark/>
          </w:tcPr>
          <w:p w14:paraId="085A6DA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0.5656±0.0108</w:t>
            </w:r>
          </w:p>
        </w:tc>
        <w:tc>
          <w:tcPr>
            <w:tcW w:w="829" w:type="pct"/>
            <w:tcBorders>
              <w:top w:val="nil"/>
              <w:left w:val="nil"/>
              <w:bottom w:val="nil"/>
              <w:right w:val="nil"/>
            </w:tcBorders>
            <w:shd w:val="clear" w:color="auto" w:fill="auto"/>
            <w:noWrap/>
            <w:vAlign w:val="center"/>
            <w:hideMark/>
          </w:tcPr>
          <w:p w14:paraId="102CA70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0.5901±0.0098</w:t>
            </w:r>
          </w:p>
        </w:tc>
      </w:tr>
      <w:tr w:rsidR="00C23564" w:rsidRPr="00C23564" w14:paraId="22066115" w14:textId="77777777" w:rsidTr="00F2158C">
        <w:tc>
          <w:tcPr>
            <w:tcW w:w="857" w:type="pct"/>
            <w:tcBorders>
              <w:top w:val="nil"/>
              <w:left w:val="nil"/>
              <w:bottom w:val="nil"/>
              <w:right w:val="single" w:sz="8" w:space="0" w:color="auto"/>
            </w:tcBorders>
            <w:shd w:val="clear" w:color="auto" w:fill="auto"/>
            <w:noWrap/>
            <w:vAlign w:val="center"/>
            <w:hideMark/>
          </w:tcPr>
          <w:p w14:paraId="4B9C071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Uniform</w:t>
            </w:r>
          </w:p>
        </w:tc>
        <w:tc>
          <w:tcPr>
            <w:tcW w:w="829" w:type="pct"/>
            <w:tcBorders>
              <w:top w:val="nil"/>
              <w:left w:val="nil"/>
              <w:bottom w:val="nil"/>
              <w:right w:val="nil"/>
            </w:tcBorders>
            <w:shd w:val="clear" w:color="auto" w:fill="auto"/>
            <w:noWrap/>
            <w:vAlign w:val="center"/>
            <w:hideMark/>
          </w:tcPr>
          <w:p w14:paraId="3BC8219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0.3407±0.0103</w:t>
            </w:r>
          </w:p>
        </w:tc>
        <w:tc>
          <w:tcPr>
            <w:tcW w:w="829" w:type="pct"/>
            <w:tcBorders>
              <w:top w:val="nil"/>
              <w:left w:val="nil"/>
              <w:bottom w:val="nil"/>
              <w:right w:val="nil"/>
            </w:tcBorders>
            <w:shd w:val="clear" w:color="auto" w:fill="auto"/>
            <w:noWrap/>
            <w:vAlign w:val="center"/>
            <w:hideMark/>
          </w:tcPr>
          <w:p w14:paraId="07BCA453"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0.4667±0.0159</w:t>
            </w:r>
          </w:p>
        </w:tc>
        <w:tc>
          <w:tcPr>
            <w:tcW w:w="829" w:type="pct"/>
            <w:tcBorders>
              <w:top w:val="nil"/>
              <w:left w:val="nil"/>
              <w:bottom w:val="nil"/>
              <w:right w:val="nil"/>
            </w:tcBorders>
            <w:shd w:val="clear" w:color="auto" w:fill="auto"/>
            <w:noWrap/>
            <w:vAlign w:val="center"/>
            <w:hideMark/>
          </w:tcPr>
          <w:p w14:paraId="6AF8C62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0.5284±0.0084</w:t>
            </w:r>
          </w:p>
        </w:tc>
        <w:tc>
          <w:tcPr>
            <w:tcW w:w="829" w:type="pct"/>
            <w:tcBorders>
              <w:top w:val="nil"/>
              <w:left w:val="nil"/>
              <w:bottom w:val="nil"/>
              <w:right w:val="nil"/>
            </w:tcBorders>
            <w:shd w:val="clear" w:color="auto" w:fill="auto"/>
            <w:noWrap/>
            <w:vAlign w:val="center"/>
            <w:hideMark/>
          </w:tcPr>
          <w:p w14:paraId="64D7141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0.5548±0.0102</w:t>
            </w:r>
          </w:p>
        </w:tc>
        <w:tc>
          <w:tcPr>
            <w:tcW w:w="829" w:type="pct"/>
            <w:tcBorders>
              <w:top w:val="nil"/>
              <w:left w:val="nil"/>
              <w:bottom w:val="nil"/>
              <w:right w:val="nil"/>
            </w:tcBorders>
            <w:shd w:val="clear" w:color="auto" w:fill="auto"/>
            <w:noWrap/>
            <w:vAlign w:val="center"/>
            <w:hideMark/>
          </w:tcPr>
          <w:p w14:paraId="2A29D613"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0.5871±0.0129</w:t>
            </w:r>
          </w:p>
        </w:tc>
      </w:tr>
      <w:tr w:rsidR="00C23564" w:rsidRPr="00C23564" w14:paraId="2675E211" w14:textId="77777777" w:rsidTr="00F2158C">
        <w:tc>
          <w:tcPr>
            <w:tcW w:w="857" w:type="pct"/>
            <w:tcBorders>
              <w:top w:val="nil"/>
              <w:left w:val="nil"/>
              <w:bottom w:val="nil"/>
              <w:right w:val="single" w:sz="8" w:space="0" w:color="auto"/>
            </w:tcBorders>
            <w:shd w:val="clear" w:color="auto" w:fill="auto"/>
            <w:noWrap/>
            <w:vAlign w:val="center"/>
            <w:hideMark/>
          </w:tcPr>
          <w:p w14:paraId="69C735B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GeoSketch</w:t>
            </w:r>
          </w:p>
        </w:tc>
        <w:tc>
          <w:tcPr>
            <w:tcW w:w="829" w:type="pct"/>
            <w:tcBorders>
              <w:top w:val="nil"/>
              <w:left w:val="nil"/>
              <w:bottom w:val="nil"/>
              <w:right w:val="nil"/>
            </w:tcBorders>
            <w:shd w:val="clear" w:color="auto" w:fill="auto"/>
            <w:noWrap/>
            <w:vAlign w:val="center"/>
            <w:hideMark/>
          </w:tcPr>
          <w:p w14:paraId="1A64E4E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0.2664±0.0149</w:t>
            </w:r>
          </w:p>
        </w:tc>
        <w:tc>
          <w:tcPr>
            <w:tcW w:w="829" w:type="pct"/>
            <w:tcBorders>
              <w:top w:val="nil"/>
              <w:left w:val="nil"/>
              <w:bottom w:val="nil"/>
              <w:right w:val="nil"/>
            </w:tcBorders>
            <w:shd w:val="clear" w:color="auto" w:fill="auto"/>
            <w:noWrap/>
            <w:vAlign w:val="center"/>
            <w:hideMark/>
          </w:tcPr>
          <w:p w14:paraId="2BAE64E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0.3827±0.0077</w:t>
            </w:r>
          </w:p>
        </w:tc>
        <w:tc>
          <w:tcPr>
            <w:tcW w:w="829" w:type="pct"/>
            <w:tcBorders>
              <w:top w:val="nil"/>
              <w:left w:val="nil"/>
              <w:bottom w:val="nil"/>
              <w:right w:val="nil"/>
            </w:tcBorders>
            <w:shd w:val="clear" w:color="auto" w:fill="auto"/>
            <w:noWrap/>
            <w:vAlign w:val="center"/>
            <w:hideMark/>
          </w:tcPr>
          <w:p w14:paraId="5C62F7B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0.4369±0.0173</w:t>
            </w:r>
          </w:p>
        </w:tc>
        <w:tc>
          <w:tcPr>
            <w:tcW w:w="829" w:type="pct"/>
            <w:tcBorders>
              <w:top w:val="nil"/>
              <w:left w:val="nil"/>
              <w:bottom w:val="nil"/>
              <w:right w:val="nil"/>
            </w:tcBorders>
            <w:shd w:val="clear" w:color="auto" w:fill="auto"/>
            <w:noWrap/>
            <w:vAlign w:val="center"/>
            <w:hideMark/>
          </w:tcPr>
          <w:p w14:paraId="5BC53D7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0.4645±0.0079</w:t>
            </w:r>
          </w:p>
        </w:tc>
        <w:tc>
          <w:tcPr>
            <w:tcW w:w="829" w:type="pct"/>
            <w:tcBorders>
              <w:top w:val="nil"/>
              <w:left w:val="nil"/>
              <w:bottom w:val="nil"/>
              <w:right w:val="nil"/>
            </w:tcBorders>
            <w:shd w:val="clear" w:color="auto" w:fill="auto"/>
            <w:noWrap/>
            <w:vAlign w:val="center"/>
            <w:hideMark/>
          </w:tcPr>
          <w:p w14:paraId="38D38A8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0.4973±0.0130</w:t>
            </w:r>
          </w:p>
        </w:tc>
      </w:tr>
      <w:tr w:rsidR="00C23564" w:rsidRPr="00C23564" w14:paraId="3641C6FE" w14:textId="77777777" w:rsidTr="00F2158C">
        <w:tc>
          <w:tcPr>
            <w:tcW w:w="857" w:type="pct"/>
            <w:tcBorders>
              <w:top w:val="nil"/>
              <w:left w:val="nil"/>
              <w:bottom w:val="nil"/>
              <w:right w:val="single" w:sz="8" w:space="0" w:color="auto"/>
            </w:tcBorders>
            <w:shd w:val="clear" w:color="auto" w:fill="auto"/>
            <w:noWrap/>
            <w:vAlign w:val="center"/>
            <w:hideMark/>
          </w:tcPr>
          <w:p w14:paraId="136E602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Sphetcher</w:t>
            </w:r>
          </w:p>
        </w:tc>
        <w:tc>
          <w:tcPr>
            <w:tcW w:w="829" w:type="pct"/>
            <w:tcBorders>
              <w:top w:val="nil"/>
              <w:left w:val="nil"/>
              <w:bottom w:val="nil"/>
              <w:right w:val="nil"/>
            </w:tcBorders>
            <w:shd w:val="clear" w:color="auto" w:fill="auto"/>
            <w:noWrap/>
            <w:vAlign w:val="center"/>
            <w:hideMark/>
          </w:tcPr>
          <w:p w14:paraId="0C6C421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0.1725±0.0142</w:t>
            </w:r>
          </w:p>
        </w:tc>
        <w:tc>
          <w:tcPr>
            <w:tcW w:w="829" w:type="pct"/>
            <w:tcBorders>
              <w:top w:val="nil"/>
              <w:left w:val="nil"/>
              <w:bottom w:val="nil"/>
              <w:right w:val="nil"/>
            </w:tcBorders>
            <w:shd w:val="clear" w:color="auto" w:fill="auto"/>
            <w:noWrap/>
            <w:vAlign w:val="center"/>
            <w:hideMark/>
          </w:tcPr>
          <w:p w14:paraId="3030387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0.2941±0.0109</w:t>
            </w:r>
          </w:p>
        </w:tc>
        <w:tc>
          <w:tcPr>
            <w:tcW w:w="829" w:type="pct"/>
            <w:tcBorders>
              <w:top w:val="nil"/>
              <w:left w:val="nil"/>
              <w:bottom w:val="nil"/>
              <w:right w:val="nil"/>
            </w:tcBorders>
            <w:shd w:val="clear" w:color="auto" w:fill="auto"/>
            <w:noWrap/>
            <w:vAlign w:val="center"/>
            <w:hideMark/>
          </w:tcPr>
          <w:p w14:paraId="44F3B58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0.3454±0.0125</w:t>
            </w:r>
          </w:p>
        </w:tc>
        <w:tc>
          <w:tcPr>
            <w:tcW w:w="829" w:type="pct"/>
            <w:tcBorders>
              <w:top w:val="nil"/>
              <w:left w:val="nil"/>
              <w:bottom w:val="nil"/>
              <w:right w:val="nil"/>
            </w:tcBorders>
            <w:shd w:val="clear" w:color="auto" w:fill="auto"/>
            <w:noWrap/>
            <w:vAlign w:val="center"/>
            <w:hideMark/>
          </w:tcPr>
          <w:p w14:paraId="5486E22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0.3857±0.0169</w:t>
            </w:r>
          </w:p>
        </w:tc>
        <w:tc>
          <w:tcPr>
            <w:tcW w:w="829" w:type="pct"/>
            <w:tcBorders>
              <w:top w:val="nil"/>
              <w:left w:val="nil"/>
              <w:bottom w:val="nil"/>
              <w:right w:val="nil"/>
            </w:tcBorders>
            <w:shd w:val="clear" w:color="auto" w:fill="auto"/>
            <w:noWrap/>
            <w:vAlign w:val="center"/>
            <w:hideMark/>
          </w:tcPr>
          <w:p w14:paraId="559E557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0.4203±0.0100</w:t>
            </w:r>
          </w:p>
        </w:tc>
      </w:tr>
      <w:tr w:rsidR="00C23564" w:rsidRPr="00C23564" w14:paraId="62F514B6" w14:textId="77777777" w:rsidTr="00F2158C">
        <w:tc>
          <w:tcPr>
            <w:tcW w:w="857" w:type="pct"/>
            <w:tcBorders>
              <w:top w:val="nil"/>
              <w:left w:val="nil"/>
              <w:bottom w:val="nil"/>
              <w:right w:val="single" w:sz="8" w:space="0" w:color="auto"/>
            </w:tcBorders>
            <w:shd w:val="clear" w:color="auto" w:fill="auto"/>
            <w:noWrap/>
            <w:vAlign w:val="center"/>
            <w:hideMark/>
          </w:tcPr>
          <w:p w14:paraId="147BD56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Hopper</w:t>
            </w:r>
          </w:p>
        </w:tc>
        <w:tc>
          <w:tcPr>
            <w:tcW w:w="829" w:type="pct"/>
            <w:tcBorders>
              <w:top w:val="nil"/>
              <w:left w:val="nil"/>
              <w:bottom w:val="nil"/>
              <w:right w:val="nil"/>
            </w:tcBorders>
            <w:shd w:val="clear" w:color="auto" w:fill="auto"/>
            <w:noWrap/>
            <w:vAlign w:val="center"/>
            <w:hideMark/>
          </w:tcPr>
          <w:p w14:paraId="6DB726D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0.2416±0.0152</w:t>
            </w:r>
          </w:p>
        </w:tc>
        <w:tc>
          <w:tcPr>
            <w:tcW w:w="829" w:type="pct"/>
            <w:tcBorders>
              <w:top w:val="nil"/>
              <w:left w:val="nil"/>
              <w:bottom w:val="nil"/>
              <w:right w:val="nil"/>
            </w:tcBorders>
            <w:shd w:val="clear" w:color="auto" w:fill="auto"/>
            <w:noWrap/>
            <w:vAlign w:val="center"/>
            <w:hideMark/>
          </w:tcPr>
          <w:p w14:paraId="265AC09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0.3904±0.0105</w:t>
            </w:r>
          </w:p>
        </w:tc>
        <w:tc>
          <w:tcPr>
            <w:tcW w:w="829" w:type="pct"/>
            <w:tcBorders>
              <w:top w:val="nil"/>
              <w:left w:val="nil"/>
              <w:bottom w:val="nil"/>
              <w:right w:val="nil"/>
            </w:tcBorders>
            <w:shd w:val="clear" w:color="auto" w:fill="auto"/>
            <w:noWrap/>
            <w:vAlign w:val="center"/>
            <w:hideMark/>
          </w:tcPr>
          <w:p w14:paraId="029AD4F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0.4608±0.0097</w:t>
            </w:r>
          </w:p>
        </w:tc>
        <w:tc>
          <w:tcPr>
            <w:tcW w:w="829" w:type="pct"/>
            <w:tcBorders>
              <w:top w:val="nil"/>
              <w:left w:val="nil"/>
              <w:bottom w:val="nil"/>
              <w:right w:val="nil"/>
            </w:tcBorders>
            <w:shd w:val="clear" w:color="auto" w:fill="auto"/>
            <w:noWrap/>
            <w:vAlign w:val="center"/>
            <w:hideMark/>
          </w:tcPr>
          <w:p w14:paraId="08E7FFF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0.4813±0.0126</w:t>
            </w:r>
          </w:p>
        </w:tc>
        <w:tc>
          <w:tcPr>
            <w:tcW w:w="829" w:type="pct"/>
            <w:tcBorders>
              <w:top w:val="nil"/>
              <w:left w:val="nil"/>
              <w:bottom w:val="nil"/>
              <w:right w:val="nil"/>
            </w:tcBorders>
            <w:shd w:val="clear" w:color="auto" w:fill="auto"/>
            <w:noWrap/>
            <w:vAlign w:val="center"/>
            <w:hideMark/>
          </w:tcPr>
          <w:p w14:paraId="4753551D"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0.5107±0.0108</w:t>
            </w:r>
          </w:p>
        </w:tc>
      </w:tr>
      <w:tr w:rsidR="00C23564" w:rsidRPr="00C23564" w14:paraId="00C960B1" w14:textId="77777777" w:rsidTr="00F2158C">
        <w:tc>
          <w:tcPr>
            <w:tcW w:w="857" w:type="pct"/>
            <w:tcBorders>
              <w:top w:val="nil"/>
              <w:left w:val="nil"/>
              <w:bottom w:val="nil"/>
              <w:right w:val="single" w:sz="8" w:space="0" w:color="auto"/>
            </w:tcBorders>
            <w:shd w:val="clear" w:color="auto" w:fill="auto"/>
            <w:noWrap/>
            <w:vAlign w:val="center"/>
            <w:hideMark/>
          </w:tcPr>
          <w:p w14:paraId="6F287D3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KH</w:t>
            </w:r>
          </w:p>
        </w:tc>
        <w:tc>
          <w:tcPr>
            <w:tcW w:w="829" w:type="pct"/>
            <w:tcBorders>
              <w:top w:val="nil"/>
              <w:left w:val="nil"/>
              <w:bottom w:val="nil"/>
              <w:right w:val="nil"/>
            </w:tcBorders>
            <w:shd w:val="clear" w:color="auto" w:fill="auto"/>
            <w:noWrap/>
            <w:vAlign w:val="center"/>
            <w:hideMark/>
          </w:tcPr>
          <w:p w14:paraId="7F58341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0.3324±0.0135</w:t>
            </w:r>
          </w:p>
        </w:tc>
        <w:tc>
          <w:tcPr>
            <w:tcW w:w="829" w:type="pct"/>
            <w:tcBorders>
              <w:top w:val="nil"/>
              <w:left w:val="nil"/>
              <w:bottom w:val="nil"/>
              <w:right w:val="nil"/>
            </w:tcBorders>
            <w:shd w:val="clear" w:color="auto" w:fill="auto"/>
            <w:noWrap/>
            <w:vAlign w:val="center"/>
            <w:hideMark/>
          </w:tcPr>
          <w:p w14:paraId="75D34E7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0.4298±0.0142</w:t>
            </w:r>
          </w:p>
        </w:tc>
        <w:tc>
          <w:tcPr>
            <w:tcW w:w="829" w:type="pct"/>
            <w:tcBorders>
              <w:top w:val="nil"/>
              <w:left w:val="nil"/>
              <w:bottom w:val="nil"/>
              <w:right w:val="nil"/>
            </w:tcBorders>
            <w:shd w:val="clear" w:color="auto" w:fill="auto"/>
            <w:noWrap/>
            <w:vAlign w:val="center"/>
            <w:hideMark/>
          </w:tcPr>
          <w:p w14:paraId="46760BA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0.4976±0.0118</w:t>
            </w:r>
          </w:p>
        </w:tc>
        <w:tc>
          <w:tcPr>
            <w:tcW w:w="829" w:type="pct"/>
            <w:tcBorders>
              <w:top w:val="nil"/>
              <w:left w:val="nil"/>
              <w:bottom w:val="nil"/>
              <w:right w:val="nil"/>
            </w:tcBorders>
            <w:shd w:val="clear" w:color="auto" w:fill="auto"/>
            <w:noWrap/>
            <w:vAlign w:val="center"/>
            <w:hideMark/>
          </w:tcPr>
          <w:p w14:paraId="39AA49E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0.5447±0.0058</w:t>
            </w:r>
          </w:p>
        </w:tc>
        <w:tc>
          <w:tcPr>
            <w:tcW w:w="829" w:type="pct"/>
            <w:tcBorders>
              <w:top w:val="nil"/>
              <w:left w:val="nil"/>
              <w:bottom w:val="nil"/>
              <w:right w:val="nil"/>
            </w:tcBorders>
            <w:shd w:val="clear" w:color="auto" w:fill="auto"/>
            <w:noWrap/>
            <w:vAlign w:val="center"/>
            <w:hideMark/>
          </w:tcPr>
          <w:p w14:paraId="54E2184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0.5582±0.0140</w:t>
            </w:r>
          </w:p>
        </w:tc>
      </w:tr>
      <w:tr w:rsidR="00C23564" w:rsidRPr="00C23564" w14:paraId="3E2E91B1" w14:textId="77777777" w:rsidTr="00F2158C">
        <w:tc>
          <w:tcPr>
            <w:tcW w:w="857" w:type="pct"/>
            <w:tcBorders>
              <w:top w:val="nil"/>
              <w:left w:val="nil"/>
              <w:bottom w:val="single" w:sz="8" w:space="0" w:color="auto"/>
              <w:right w:val="single" w:sz="8" w:space="0" w:color="auto"/>
            </w:tcBorders>
            <w:shd w:val="clear" w:color="auto" w:fill="auto"/>
            <w:noWrap/>
            <w:vAlign w:val="center"/>
            <w:hideMark/>
          </w:tcPr>
          <w:p w14:paraId="488F091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scSampler</w:t>
            </w:r>
          </w:p>
        </w:tc>
        <w:tc>
          <w:tcPr>
            <w:tcW w:w="829" w:type="pct"/>
            <w:tcBorders>
              <w:top w:val="nil"/>
              <w:left w:val="nil"/>
              <w:bottom w:val="single" w:sz="8" w:space="0" w:color="auto"/>
              <w:right w:val="nil"/>
            </w:tcBorders>
            <w:shd w:val="clear" w:color="auto" w:fill="auto"/>
            <w:noWrap/>
            <w:vAlign w:val="center"/>
            <w:hideMark/>
          </w:tcPr>
          <w:p w14:paraId="325BB5C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0.2821±0.0246</w:t>
            </w:r>
          </w:p>
        </w:tc>
        <w:tc>
          <w:tcPr>
            <w:tcW w:w="829" w:type="pct"/>
            <w:tcBorders>
              <w:top w:val="nil"/>
              <w:left w:val="nil"/>
              <w:bottom w:val="single" w:sz="8" w:space="0" w:color="auto"/>
              <w:right w:val="nil"/>
            </w:tcBorders>
            <w:shd w:val="clear" w:color="auto" w:fill="auto"/>
            <w:noWrap/>
            <w:vAlign w:val="center"/>
            <w:hideMark/>
          </w:tcPr>
          <w:p w14:paraId="035A82F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0.4011±0.0108</w:t>
            </w:r>
          </w:p>
        </w:tc>
        <w:tc>
          <w:tcPr>
            <w:tcW w:w="829" w:type="pct"/>
            <w:tcBorders>
              <w:top w:val="nil"/>
              <w:left w:val="nil"/>
              <w:bottom w:val="single" w:sz="8" w:space="0" w:color="auto"/>
              <w:right w:val="nil"/>
            </w:tcBorders>
            <w:shd w:val="clear" w:color="auto" w:fill="auto"/>
            <w:noWrap/>
            <w:vAlign w:val="center"/>
            <w:hideMark/>
          </w:tcPr>
          <w:p w14:paraId="425F237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0.4572±0.0143</w:t>
            </w:r>
          </w:p>
        </w:tc>
        <w:tc>
          <w:tcPr>
            <w:tcW w:w="829" w:type="pct"/>
            <w:tcBorders>
              <w:top w:val="nil"/>
              <w:left w:val="nil"/>
              <w:bottom w:val="single" w:sz="8" w:space="0" w:color="auto"/>
              <w:right w:val="nil"/>
            </w:tcBorders>
            <w:shd w:val="clear" w:color="auto" w:fill="auto"/>
            <w:noWrap/>
            <w:vAlign w:val="center"/>
            <w:hideMark/>
          </w:tcPr>
          <w:p w14:paraId="56E1192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0.4859±0.0067</w:t>
            </w:r>
          </w:p>
        </w:tc>
        <w:tc>
          <w:tcPr>
            <w:tcW w:w="829" w:type="pct"/>
            <w:tcBorders>
              <w:top w:val="nil"/>
              <w:left w:val="nil"/>
              <w:bottom w:val="single" w:sz="8" w:space="0" w:color="auto"/>
              <w:right w:val="nil"/>
            </w:tcBorders>
            <w:shd w:val="clear" w:color="auto" w:fill="auto"/>
            <w:noWrap/>
            <w:vAlign w:val="center"/>
            <w:hideMark/>
          </w:tcPr>
          <w:p w14:paraId="148E9D20"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0.5215±0.0117</w:t>
            </w:r>
          </w:p>
        </w:tc>
      </w:tr>
    </w:tbl>
    <w:p w14:paraId="78B1F4F0" w14:textId="0C64EF70" w:rsidR="00CC4BD5" w:rsidRDefault="00CC4BD5" w:rsidP="001C6B71">
      <w:pPr>
        <w:rPr>
          <w:lang w:val="en-US"/>
        </w:rPr>
      </w:pPr>
    </w:p>
    <w:p w14:paraId="174254A3" w14:textId="6B31E58A" w:rsidR="00C23564" w:rsidRPr="00F2158C" w:rsidRDefault="00C23564" w:rsidP="00C23564">
      <w:pPr>
        <w:rPr>
          <w:rFonts w:ascii="Times New Roman" w:hAnsi="Times New Roman" w:cs="Times New Roman"/>
          <w:lang w:val="en-US"/>
        </w:rPr>
      </w:pPr>
      <w:r w:rsidRPr="00F2158C">
        <w:rPr>
          <w:rFonts w:ascii="Times New Roman" w:hAnsi="Times New Roman" w:cs="Times New Roman"/>
          <w:b/>
          <w:bCs/>
          <w:lang w:val="en-US"/>
        </w:rPr>
        <w:t xml:space="preserve">Table S5. </w:t>
      </w:r>
      <w:r w:rsidR="0075135B">
        <w:rPr>
          <w:rFonts w:ascii="Times New Roman" w:hAnsi="Times New Roman" w:cs="Times New Roman"/>
          <w:lang w:val="en-US"/>
        </w:rPr>
        <w:t>T</w:t>
      </w:r>
      <w:r w:rsidRPr="00F2158C">
        <w:rPr>
          <w:rFonts w:ascii="Times New Roman" w:hAnsi="Times New Roman" w:cs="Times New Roman"/>
          <w:lang w:val="en-US"/>
        </w:rPr>
        <w:t>he scANVI model evaluated on sketches of the PBMC dataset, to make predictions for only rare cell types; the original query annotation ACC of the model trained on the full reference data was 0.6224 ± 0.0728.</w:t>
      </w:r>
    </w:p>
    <w:tbl>
      <w:tblPr>
        <w:tblW w:w="5000" w:type="pct"/>
        <w:tblLook w:val="04A0" w:firstRow="1" w:lastRow="0" w:firstColumn="1" w:lastColumn="0" w:noHBand="0" w:noVBand="1"/>
      </w:tblPr>
      <w:tblGrid>
        <w:gridCol w:w="1055"/>
        <w:gridCol w:w="1451"/>
        <w:gridCol w:w="1450"/>
        <w:gridCol w:w="1450"/>
        <w:gridCol w:w="1450"/>
        <w:gridCol w:w="1450"/>
      </w:tblGrid>
      <w:tr w:rsidR="00C23564" w:rsidRPr="00C23564" w14:paraId="498CB656" w14:textId="77777777" w:rsidTr="00F2158C">
        <w:tc>
          <w:tcPr>
            <w:tcW w:w="0" w:type="auto"/>
            <w:vMerge w:val="restart"/>
            <w:tcBorders>
              <w:top w:val="single" w:sz="8" w:space="0" w:color="auto"/>
              <w:left w:val="nil"/>
              <w:bottom w:val="single" w:sz="8" w:space="0" w:color="000000"/>
              <w:right w:val="single" w:sz="8" w:space="0" w:color="auto"/>
            </w:tcBorders>
            <w:shd w:val="clear" w:color="auto" w:fill="auto"/>
            <w:noWrap/>
            <w:vAlign w:val="center"/>
            <w:hideMark/>
          </w:tcPr>
          <w:p w14:paraId="46BF3A83"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Method</w:t>
            </w:r>
          </w:p>
        </w:tc>
        <w:tc>
          <w:tcPr>
            <w:tcW w:w="0" w:type="auto"/>
            <w:gridSpan w:val="5"/>
            <w:tcBorders>
              <w:top w:val="single" w:sz="8" w:space="0" w:color="auto"/>
              <w:left w:val="nil"/>
              <w:bottom w:val="single" w:sz="8" w:space="0" w:color="auto"/>
              <w:right w:val="nil"/>
            </w:tcBorders>
            <w:shd w:val="clear" w:color="auto" w:fill="auto"/>
            <w:noWrap/>
            <w:vAlign w:val="center"/>
            <w:hideMark/>
          </w:tcPr>
          <w:p w14:paraId="313496DF"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Sketch Percentage</w:t>
            </w:r>
          </w:p>
        </w:tc>
      </w:tr>
      <w:tr w:rsidR="00C23564" w:rsidRPr="00C23564" w14:paraId="3263A122" w14:textId="77777777" w:rsidTr="00F2158C">
        <w:tc>
          <w:tcPr>
            <w:tcW w:w="0" w:type="auto"/>
            <w:vMerge/>
            <w:tcBorders>
              <w:top w:val="single" w:sz="8" w:space="0" w:color="auto"/>
              <w:left w:val="nil"/>
              <w:bottom w:val="single" w:sz="8" w:space="0" w:color="000000"/>
              <w:right w:val="single" w:sz="8" w:space="0" w:color="auto"/>
            </w:tcBorders>
            <w:vAlign w:val="center"/>
            <w:hideMark/>
          </w:tcPr>
          <w:p w14:paraId="363BEC77" w14:textId="77777777" w:rsidR="00C23564" w:rsidRPr="00C23564" w:rsidRDefault="00C23564" w:rsidP="00C23564">
            <w:pPr>
              <w:widowControl/>
              <w:jc w:val="left"/>
              <w:rPr>
                <w:rFonts w:ascii="Times New Roman" w:eastAsia="等线" w:hAnsi="Times New Roman" w:cs="Times New Roman"/>
                <w:b/>
                <w:bCs/>
                <w:color w:val="000000"/>
                <w:kern w:val="0"/>
                <w:sz w:val="16"/>
                <w:szCs w:val="16"/>
                <w:lang w:val="en-US"/>
              </w:rPr>
            </w:pPr>
          </w:p>
        </w:tc>
        <w:tc>
          <w:tcPr>
            <w:tcW w:w="0" w:type="auto"/>
            <w:tcBorders>
              <w:top w:val="nil"/>
              <w:left w:val="nil"/>
              <w:bottom w:val="single" w:sz="8" w:space="0" w:color="auto"/>
              <w:right w:val="nil"/>
            </w:tcBorders>
            <w:shd w:val="clear" w:color="auto" w:fill="auto"/>
            <w:noWrap/>
            <w:vAlign w:val="center"/>
            <w:hideMark/>
          </w:tcPr>
          <w:p w14:paraId="33EB684C"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2%</w:t>
            </w:r>
          </w:p>
        </w:tc>
        <w:tc>
          <w:tcPr>
            <w:tcW w:w="0" w:type="auto"/>
            <w:tcBorders>
              <w:top w:val="nil"/>
              <w:left w:val="nil"/>
              <w:bottom w:val="single" w:sz="8" w:space="0" w:color="auto"/>
              <w:right w:val="nil"/>
            </w:tcBorders>
            <w:shd w:val="clear" w:color="auto" w:fill="auto"/>
            <w:noWrap/>
            <w:vAlign w:val="center"/>
            <w:hideMark/>
          </w:tcPr>
          <w:p w14:paraId="690D07FE"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4%</w:t>
            </w:r>
          </w:p>
        </w:tc>
        <w:tc>
          <w:tcPr>
            <w:tcW w:w="0" w:type="auto"/>
            <w:tcBorders>
              <w:top w:val="nil"/>
              <w:left w:val="nil"/>
              <w:bottom w:val="single" w:sz="8" w:space="0" w:color="auto"/>
              <w:right w:val="nil"/>
            </w:tcBorders>
            <w:shd w:val="clear" w:color="auto" w:fill="auto"/>
            <w:noWrap/>
            <w:vAlign w:val="center"/>
            <w:hideMark/>
          </w:tcPr>
          <w:p w14:paraId="33F89A0E"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6%</w:t>
            </w:r>
          </w:p>
        </w:tc>
        <w:tc>
          <w:tcPr>
            <w:tcW w:w="0" w:type="auto"/>
            <w:tcBorders>
              <w:top w:val="nil"/>
              <w:left w:val="nil"/>
              <w:bottom w:val="single" w:sz="8" w:space="0" w:color="auto"/>
              <w:right w:val="nil"/>
            </w:tcBorders>
            <w:shd w:val="clear" w:color="auto" w:fill="auto"/>
            <w:noWrap/>
            <w:vAlign w:val="center"/>
            <w:hideMark/>
          </w:tcPr>
          <w:p w14:paraId="633ACB73"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8%</w:t>
            </w:r>
          </w:p>
        </w:tc>
        <w:tc>
          <w:tcPr>
            <w:tcW w:w="0" w:type="auto"/>
            <w:tcBorders>
              <w:top w:val="nil"/>
              <w:left w:val="nil"/>
              <w:bottom w:val="single" w:sz="8" w:space="0" w:color="auto"/>
              <w:right w:val="nil"/>
            </w:tcBorders>
            <w:shd w:val="clear" w:color="auto" w:fill="auto"/>
            <w:noWrap/>
            <w:vAlign w:val="center"/>
            <w:hideMark/>
          </w:tcPr>
          <w:p w14:paraId="619BD5B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10%</w:t>
            </w:r>
          </w:p>
        </w:tc>
      </w:tr>
      <w:tr w:rsidR="00C23564" w:rsidRPr="00C23564" w14:paraId="46D042C2" w14:textId="77777777" w:rsidTr="00F2158C">
        <w:tc>
          <w:tcPr>
            <w:tcW w:w="0" w:type="auto"/>
            <w:tcBorders>
              <w:top w:val="nil"/>
              <w:left w:val="nil"/>
              <w:bottom w:val="nil"/>
              <w:right w:val="single" w:sz="8" w:space="0" w:color="auto"/>
            </w:tcBorders>
            <w:shd w:val="clear" w:color="auto" w:fill="auto"/>
            <w:noWrap/>
            <w:vAlign w:val="center"/>
            <w:hideMark/>
          </w:tcPr>
          <w:p w14:paraId="3329574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scValue</w:t>
            </w:r>
          </w:p>
        </w:tc>
        <w:tc>
          <w:tcPr>
            <w:tcW w:w="0" w:type="auto"/>
            <w:tcBorders>
              <w:top w:val="nil"/>
              <w:left w:val="nil"/>
              <w:bottom w:val="nil"/>
              <w:right w:val="nil"/>
            </w:tcBorders>
            <w:shd w:val="clear" w:color="auto" w:fill="auto"/>
            <w:noWrap/>
            <w:vAlign w:val="center"/>
            <w:hideMark/>
          </w:tcPr>
          <w:p w14:paraId="540685BA"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0.2079 ± 0.1854</w:t>
            </w:r>
          </w:p>
        </w:tc>
        <w:tc>
          <w:tcPr>
            <w:tcW w:w="0" w:type="auto"/>
            <w:tcBorders>
              <w:top w:val="nil"/>
              <w:left w:val="nil"/>
              <w:bottom w:val="nil"/>
              <w:right w:val="nil"/>
            </w:tcBorders>
            <w:shd w:val="clear" w:color="auto" w:fill="auto"/>
            <w:noWrap/>
            <w:vAlign w:val="center"/>
            <w:hideMark/>
          </w:tcPr>
          <w:p w14:paraId="1945143A"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0.4698 ± 0.0938</w:t>
            </w:r>
          </w:p>
        </w:tc>
        <w:tc>
          <w:tcPr>
            <w:tcW w:w="0" w:type="auto"/>
            <w:tcBorders>
              <w:top w:val="nil"/>
              <w:left w:val="nil"/>
              <w:bottom w:val="nil"/>
              <w:right w:val="nil"/>
            </w:tcBorders>
            <w:shd w:val="clear" w:color="auto" w:fill="auto"/>
            <w:noWrap/>
            <w:vAlign w:val="center"/>
            <w:hideMark/>
          </w:tcPr>
          <w:p w14:paraId="0A25BEE1"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0.6133 ± 0.0508</w:t>
            </w:r>
          </w:p>
        </w:tc>
        <w:tc>
          <w:tcPr>
            <w:tcW w:w="0" w:type="auto"/>
            <w:tcBorders>
              <w:top w:val="nil"/>
              <w:left w:val="nil"/>
              <w:bottom w:val="nil"/>
              <w:right w:val="nil"/>
            </w:tcBorders>
            <w:shd w:val="clear" w:color="auto" w:fill="auto"/>
            <w:noWrap/>
            <w:vAlign w:val="center"/>
            <w:hideMark/>
          </w:tcPr>
          <w:p w14:paraId="65186DF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0.6796 ± 0.0674</w:t>
            </w:r>
          </w:p>
        </w:tc>
        <w:tc>
          <w:tcPr>
            <w:tcW w:w="0" w:type="auto"/>
            <w:tcBorders>
              <w:top w:val="nil"/>
              <w:left w:val="nil"/>
              <w:bottom w:val="nil"/>
              <w:right w:val="nil"/>
            </w:tcBorders>
            <w:shd w:val="clear" w:color="auto" w:fill="auto"/>
            <w:noWrap/>
            <w:vAlign w:val="center"/>
            <w:hideMark/>
          </w:tcPr>
          <w:p w14:paraId="75408236"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0.6855 ± 0.0480</w:t>
            </w:r>
          </w:p>
        </w:tc>
      </w:tr>
      <w:tr w:rsidR="00C23564" w:rsidRPr="00C23564" w14:paraId="04216C67" w14:textId="77777777" w:rsidTr="00F2158C">
        <w:tc>
          <w:tcPr>
            <w:tcW w:w="0" w:type="auto"/>
            <w:tcBorders>
              <w:top w:val="nil"/>
              <w:left w:val="nil"/>
              <w:bottom w:val="nil"/>
              <w:right w:val="single" w:sz="8" w:space="0" w:color="auto"/>
            </w:tcBorders>
            <w:shd w:val="clear" w:color="auto" w:fill="auto"/>
            <w:noWrap/>
            <w:vAlign w:val="center"/>
            <w:hideMark/>
          </w:tcPr>
          <w:p w14:paraId="3E9DF11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Uniform</w:t>
            </w:r>
          </w:p>
        </w:tc>
        <w:tc>
          <w:tcPr>
            <w:tcW w:w="0" w:type="auto"/>
            <w:tcBorders>
              <w:top w:val="nil"/>
              <w:left w:val="nil"/>
              <w:bottom w:val="nil"/>
              <w:right w:val="nil"/>
            </w:tcBorders>
            <w:shd w:val="clear" w:color="auto" w:fill="auto"/>
            <w:noWrap/>
            <w:vAlign w:val="center"/>
            <w:hideMark/>
          </w:tcPr>
          <w:p w14:paraId="4C37707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0.0133 ± 0.0336</w:t>
            </w:r>
          </w:p>
        </w:tc>
        <w:tc>
          <w:tcPr>
            <w:tcW w:w="0" w:type="auto"/>
            <w:tcBorders>
              <w:top w:val="nil"/>
              <w:left w:val="nil"/>
              <w:bottom w:val="nil"/>
              <w:right w:val="nil"/>
            </w:tcBorders>
            <w:shd w:val="clear" w:color="auto" w:fill="auto"/>
            <w:noWrap/>
            <w:vAlign w:val="center"/>
            <w:hideMark/>
          </w:tcPr>
          <w:p w14:paraId="05E2BFB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0.0693 ± 0.0452</w:t>
            </w:r>
          </w:p>
        </w:tc>
        <w:tc>
          <w:tcPr>
            <w:tcW w:w="0" w:type="auto"/>
            <w:tcBorders>
              <w:top w:val="nil"/>
              <w:left w:val="nil"/>
              <w:bottom w:val="nil"/>
              <w:right w:val="nil"/>
            </w:tcBorders>
            <w:shd w:val="clear" w:color="auto" w:fill="auto"/>
            <w:noWrap/>
            <w:vAlign w:val="center"/>
            <w:hideMark/>
          </w:tcPr>
          <w:p w14:paraId="66E2206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0.0850 ± 0.0935</w:t>
            </w:r>
          </w:p>
        </w:tc>
        <w:tc>
          <w:tcPr>
            <w:tcW w:w="0" w:type="auto"/>
            <w:tcBorders>
              <w:top w:val="nil"/>
              <w:left w:val="nil"/>
              <w:bottom w:val="nil"/>
              <w:right w:val="nil"/>
            </w:tcBorders>
            <w:shd w:val="clear" w:color="auto" w:fill="auto"/>
            <w:noWrap/>
            <w:vAlign w:val="center"/>
            <w:hideMark/>
          </w:tcPr>
          <w:p w14:paraId="0C0112F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0.1489 ± 0.1239</w:t>
            </w:r>
          </w:p>
        </w:tc>
        <w:tc>
          <w:tcPr>
            <w:tcW w:w="0" w:type="auto"/>
            <w:tcBorders>
              <w:top w:val="nil"/>
              <w:left w:val="nil"/>
              <w:bottom w:val="nil"/>
              <w:right w:val="nil"/>
            </w:tcBorders>
            <w:shd w:val="clear" w:color="auto" w:fill="auto"/>
            <w:noWrap/>
            <w:vAlign w:val="center"/>
            <w:hideMark/>
          </w:tcPr>
          <w:p w14:paraId="20414C8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0.2853 ± 0.1031</w:t>
            </w:r>
          </w:p>
        </w:tc>
      </w:tr>
      <w:tr w:rsidR="00C23564" w:rsidRPr="00C23564" w14:paraId="3B520A3B" w14:textId="77777777" w:rsidTr="00F2158C">
        <w:tc>
          <w:tcPr>
            <w:tcW w:w="0" w:type="auto"/>
            <w:tcBorders>
              <w:top w:val="nil"/>
              <w:left w:val="nil"/>
              <w:bottom w:val="nil"/>
              <w:right w:val="single" w:sz="8" w:space="0" w:color="auto"/>
            </w:tcBorders>
            <w:shd w:val="clear" w:color="auto" w:fill="auto"/>
            <w:noWrap/>
            <w:vAlign w:val="center"/>
            <w:hideMark/>
          </w:tcPr>
          <w:p w14:paraId="114855F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GeoSketch</w:t>
            </w:r>
          </w:p>
        </w:tc>
        <w:tc>
          <w:tcPr>
            <w:tcW w:w="0" w:type="auto"/>
            <w:tcBorders>
              <w:top w:val="nil"/>
              <w:left w:val="nil"/>
              <w:bottom w:val="nil"/>
              <w:right w:val="nil"/>
            </w:tcBorders>
            <w:shd w:val="clear" w:color="auto" w:fill="auto"/>
            <w:noWrap/>
            <w:vAlign w:val="center"/>
            <w:hideMark/>
          </w:tcPr>
          <w:p w14:paraId="1F17384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0.0978 ± 0.0290</w:t>
            </w:r>
          </w:p>
        </w:tc>
        <w:tc>
          <w:tcPr>
            <w:tcW w:w="0" w:type="auto"/>
            <w:tcBorders>
              <w:top w:val="nil"/>
              <w:left w:val="nil"/>
              <w:bottom w:val="nil"/>
              <w:right w:val="nil"/>
            </w:tcBorders>
            <w:shd w:val="clear" w:color="auto" w:fill="auto"/>
            <w:noWrap/>
            <w:vAlign w:val="center"/>
            <w:hideMark/>
          </w:tcPr>
          <w:p w14:paraId="58D5E6A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0.0322 ± 0.0309</w:t>
            </w:r>
          </w:p>
        </w:tc>
        <w:tc>
          <w:tcPr>
            <w:tcW w:w="0" w:type="auto"/>
            <w:tcBorders>
              <w:top w:val="nil"/>
              <w:left w:val="nil"/>
              <w:bottom w:val="nil"/>
              <w:right w:val="nil"/>
            </w:tcBorders>
            <w:shd w:val="clear" w:color="auto" w:fill="auto"/>
            <w:noWrap/>
            <w:vAlign w:val="center"/>
            <w:hideMark/>
          </w:tcPr>
          <w:p w14:paraId="20FFB5F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0.0747 ± 0.0350</w:t>
            </w:r>
          </w:p>
        </w:tc>
        <w:tc>
          <w:tcPr>
            <w:tcW w:w="0" w:type="auto"/>
            <w:tcBorders>
              <w:top w:val="nil"/>
              <w:left w:val="nil"/>
              <w:bottom w:val="nil"/>
              <w:right w:val="nil"/>
            </w:tcBorders>
            <w:shd w:val="clear" w:color="auto" w:fill="auto"/>
            <w:noWrap/>
            <w:vAlign w:val="center"/>
            <w:hideMark/>
          </w:tcPr>
          <w:p w14:paraId="0CF3CDB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0.0993 ± 0.0612</w:t>
            </w:r>
          </w:p>
        </w:tc>
        <w:tc>
          <w:tcPr>
            <w:tcW w:w="0" w:type="auto"/>
            <w:tcBorders>
              <w:top w:val="nil"/>
              <w:left w:val="nil"/>
              <w:bottom w:val="nil"/>
              <w:right w:val="nil"/>
            </w:tcBorders>
            <w:shd w:val="clear" w:color="auto" w:fill="auto"/>
            <w:noWrap/>
            <w:vAlign w:val="center"/>
            <w:hideMark/>
          </w:tcPr>
          <w:p w14:paraId="0028E12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0.4066 ± 0.1747</w:t>
            </w:r>
          </w:p>
        </w:tc>
      </w:tr>
      <w:tr w:rsidR="00C23564" w:rsidRPr="00C23564" w14:paraId="6A4B8F08" w14:textId="77777777" w:rsidTr="00F2158C">
        <w:tc>
          <w:tcPr>
            <w:tcW w:w="0" w:type="auto"/>
            <w:tcBorders>
              <w:top w:val="nil"/>
              <w:left w:val="nil"/>
              <w:bottom w:val="nil"/>
              <w:right w:val="single" w:sz="8" w:space="0" w:color="auto"/>
            </w:tcBorders>
            <w:shd w:val="clear" w:color="auto" w:fill="auto"/>
            <w:noWrap/>
            <w:vAlign w:val="center"/>
            <w:hideMark/>
          </w:tcPr>
          <w:p w14:paraId="555F3F5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Sphetcher</w:t>
            </w:r>
          </w:p>
        </w:tc>
        <w:tc>
          <w:tcPr>
            <w:tcW w:w="0" w:type="auto"/>
            <w:tcBorders>
              <w:top w:val="nil"/>
              <w:left w:val="nil"/>
              <w:bottom w:val="nil"/>
              <w:right w:val="nil"/>
            </w:tcBorders>
            <w:shd w:val="clear" w:color="auto" w:fill="auto"/>
            <w:noWrap/>
            <w:vAlign w:val="center"/>
            <w:hideMark/>
          </w:tcPr>
          <w:p w14:paraId="420DE6E3"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0.0064 ± 0.0137</w:t>
            </w:r>
          </w:p>
        </w:tc>
        <w:tc>
          <w:tcPr>
            <w:tcW w:w="0" w:type="auto"/>
            <w:tcBorders>
              <w:top w:val="nil"/>
              <w:left w:val="nil"/>
              <w:bottom w:val="nil"/>
              <w:right w:val="nil"/>
            </w:tcBorders>
            <w:shd w:val="clear" w:color="auto" w:fill="auto"/>
            <w:noWrap/>
            <w:vAlign w:val="center"/>
            <w:hideMark/>
          </w:tcPr>
          <w:p w14:paraId="2A5F7D1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0.0130 ± 0.0158</w:t>
            </w:r>
          </w:p>
        </w:tc>
        <w:tc>
          <w:tcPr>
            <w:tcW w:w="0" w:type="auto"/>
            <w:tcBorders>
              <w:top w:val="nil"/>
              <w:left w:val="nil"/>
              <w:bottom w:val="nil"/>
              <w:right w:val="nil"/>
            </w:tcBorders>
            <w:shd w:val="clear" w:color="auto" w:fill="auto"/>
            <w:noWrap/>
            <w:vAlign w:val="center"/>
            <w:hideMark/>
          </w:tcPr>
          <w:p w14:paraId="2C4EA10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0.0501 ± 0.0643</w:t>
            </w:r>
          </w:p>
        </w:tc>
        <w:tc>
          <w:tcPr>
            <w:tcW w:w="0" w:type="auto"/>
            <w:tcBorders>
              <w:top w:val="nil"/>
              <w:left w:val="nil"/>
              <w:bottom w:val="nil"/>
              <w:right w:val="nil"/>
            </w:tcBorders>
            <w:shd w:val="clear" w:color="auto" w:fill="auto"/>
            <w:noWrap/>
            <w:vAlign w:val="center"/>
            <w:hideMark/>
          </w:tcPr>
          <w:p w14:paraId="5F84D39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0.2676 ± 0.1841</w:t>
            </w:r>
          </w:p>
        </w:tc>
        <w:tc>
          <w:tcPr>
            <w:tcW w:w="0" w:type="auto"/>
            <w:tcBorders>
              <w:top w:val="nil"/>
              <w:left w:val="nil"/>
              <w:bottom w:val="nil"/>
              <w:right w:val="nil"/>
            </w:tcBorders>
            <w:shd w:val="clear" w:color="auto" w:fill="auto"/>
            <w:noWrap/>
            <w:vAlign w:val="center"/>
            <w:hideMark/>
          </w:tcPr>
          <w:p w14:paraId="05B7768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0.2066 ± 0.1710</w:t>
            </w:r>
          </w:p>
        </w:tc>
      </w:tr>
      <w:tr w:rsidR="00C23564" w:rsidRPr="00C23564" w14:paraId="6B92CA44" w14:textId="77777777" w:rsidTr="00F2158C">
        <w:tc>
          <w:tcPr>
            <w:tcW w:w="0" w:type="auto"/>
            <w:tcBorders>
              <w:top w:val="nil"/>
              <w:left w:val="nil"/>
              <w:bottom w:val="nil"/>
              <w:right w:val="single" w:sz="8" w:space="0" w:color="auto"/>
            </w:tcBorders>
            <w:shd w:val="clear" w:color="auto" w:fill="auto"/>
            <w:noWrap/>
            <w:vAlign w:val="center"/>
            <w:hideMark/>
          </w:tcPr>
          <w:p w14:paraId="6FBB0C4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Hopper</w:t>
            </w:r>
          </w:p>
        </w:tc>
        <w:tc>
          <w:tcPr>
            <w:tcW w:w="0" w:type="auto"/>
            <w:tcBorders>
              <w:top w:val="nil"/>
              <w:left w:val="nil"/>
              <w:bottom w:val="nil"/>
              <w:right w:val="nil"/>
            </w:tcBorders>
            <w:shd w:val="clear" w:color="auto" w:fill="auto"/>
            <w:noWrap/>
            <w:vAlign w:val="center"/>
            <w:hideMark/>
          </w:tcPr>
          <w:p w14:paraId="75D21E7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0.0044 ± 0.0075</w:t>
            </w:r>
          </w:p>
        </w:tc>
        <w:tc>
          <w:tcPr>
            <w:tcW w:w="0" w:type="auto"/>
            <w:tcBorders>
              <w:top w:val="nil"/>
              <w:left w:val="nil"/>
              <w:bottom w:val="nil"/>
              <w:right w:val="nil"/>
            </w:tcBorders>
            <w:shd w:val="clear" w:color="auto" w:fill="auto"/>
            <w:noWrap/>
            <w:vAlign w:val="center"/>
            <w:hideMark/>
          </w:tcPr>
          <w:p w14:paraId="18E770A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0.0138 ± 0.0159</w:t>
            </w:r>
          </w:p>
        </w:tc>
        <w:tc>
          <w:tcPr>
            <w:tcW w:w="0" w:type="auto"/>
            <w:tcBorders>
              <w:top w:val="nil"/>
              <w:left w:val="nil"/>
              <w:bottom w:val="nil"/>
              <w:right w:val="nil"/>
            </w:tcBorders>
            <w:shd w:val="clear" w:color="auto" w:fill="auto"/>
            <w:noWrap/>
            <w:vAlign w:val="center"/>
            <w:hideMark/>
          </w:tcPr>
          <w:p w14:paraId="01D9A42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0.0042 ± 0.0058</w:t>
            </w:r>
          </w:p>
        </w:tc>
        <w:tc>
          <w:tcPr>
            <w:tcW w:w="0" w:type="auto"/>
            <w:tcBorders>
              <w:top w:val="nil"/>
              <w:left w:val="nil"/>
              <w:bottom w:val="nil"/>
              <w:right w:val="nil"/>
            </w:tcBorders>
            <w:shd w:val="clear" w:color="auto" w:fill="auto"/>
            <w:noWrap/>
            <w:vAlign w:val="center"/>
            <w:hideMark/>
          </w:tcPr>
          <w:p w14:paraId="157ABB0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0.0111 ± 0.0124</w:t>
            </w:r>
          </w:p>
        </w:tc>
        <w:tc>
          <w:tcPr>
            <w:tcW w:w="0" w:type="auto"/>
            <w:tcBorders>
              <w:top w:val="nil"/>
              <w:left w:val="nil"/>
              <w:bottom w:val="nil"/>
              <w:right w:val="nil"/>
            </w:tcBorders>
            <w:shd w:val="clear" w:color="auto" w:fill="auto"/>
            <w:noWrap/>
            <w:vAlign w:val="center"/>
            <w:hideMark/>
          </w:tcPr>
          <w:p w14:paraId="20655C4D"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0.0346 ± 0.0396</w:t>
            </w:r>
          </w:p>
        </w:tc>
      </w:tr>
      <w:tr w:rsidR="00C23564" w:rsidRPr="00C23564" w14:paraId="0A87547A" w14:textId="77777777" w:rsidTr="00F2158C">
        <w:tc>
          <w:tcPr>
            <w:tcW w:w="0" w:type="auto"/>
            <w:tcBorders>
              <w:top w:val="nil"/>
              <w:left w:val="nil"/>
              <w:bottom w:val="nil"/>
              <w:right w:val="single" w:sz="8" w:space="0" w:color="auto"/>
            </w:tcBorders>
            <w:shd w:val="clear" w:color="auto" w:fill="auto"/>
            <w:noWrap/>
            <w:vAlign w:val="center"/>
            <w:hideMark/>
          </w:tcPr>
          <w:p w14:paraId="796679CD"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KH</w:t>
            </w:r>
          </w:p>
        </w:tc>
        <w:tc>
          <w:tcPr>
            <w:tcW w:w="0" w:type="auto"/>
            <w:tcBorders>
              <w:top w:val="nil"/>
              <w:left w:val="nil"/>
              <w:bottom w:val="nil"/>
              <w:right w:val="nil"/>
            </w:tcBorders>
            <w:shd w:val="clear" w:color="auto" w:fill="auto"/>
            <w:noWrap/>
            <w:vAlign w:val="center"/>
            <w:hideMark/>
          </w:tcPr>
          <w:p w14:paraId="6B5BAB4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0.0017 ± 0.0054</w:t>
            </w:r>
          </w:p>
        </w:tc>
        <w:tc>
          <w:tcPr>
            <w:tcW w:w="0" w:type="auto"/>
            <w:tcBorders>
              <w:top w:val="nil"/>
              <w:left w:val="nil"/>
              <w:bottom w:val="nil"/>
              <w:right w:val="nil"/>
            </w:tcBorders>
            <w:shd w:val="clear" w:color="auto" w:fill="auto"/>
            <w:noWrap/>
            <w:vAlign w:val="center"/>
            <w:hideMark/>
          </w:tcPr>
          <w:p w14:paraId="36C69BB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0.0548 ± 0.0844</w:t>
            </w:r>
          </w:p>
        </w:tc>
        <w:tc>
          <w:tcPr>
            <w:tcW w:w="0" w:type="auto"/>
            <w:tcBorders>
              <w:top w:val="nil"/>
              <w:left w:val="nil"/>
              <w:bottom w:val="nil"/>
              <w:right w:val="nil"/>
            </w:tcBorders>
            <w:shd w:val="clear" w:color="auto" w:fill="auto"/>
            <w:noWrap/>
            <w:vAlign w:val="center"/>
            <w:hideMark/>
          </w:tcPr>
          <w:p w14:paraId="7C51462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0.2130 ± 0.1630</w:t>
            </w:r>
          </w:p>
        </w:tc>
        <w:tc>
          <w:tcPr>
            <w:tcW w:w="0" w:type="auto"/>
            <w:tcBorders>
              <w:top w:val="nil"/>
              <w:left w:val="nil"/>
              <w:bottom w:val="nil"/>
              <w:right w:val="nil"/>
            </w:tcBorders>
            <w:shd w:val="clear" w:color="auto" w:fill="auto"/>
            <w:noWrap/>
            <w:vAlign w:val="center"/>
            <w:hideMark/>
          </w:tcPr>
          <w:p w14:paraId="54FD0B40"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0.1995 ± 0.1521</w:t>
            </w:r>
          </w:p>
        </w:tc>
        <w:tc>
          <w:tcPr>
            <w:tcW w:w="0" w:type="auto"/>
            <w:tcBorders>
              <w:top w:val="nil"/>
              <w:left w:val="nil"/>
              <w:bottom w:val="nil"/>
              <w:right w:val="nil"/>
            </w:tcBorders>
            <w:shd w:val="clear" w:color="auto" w:fill="auto"/>
            <w:noWrap/>
            <w:vAlign w:val="center"/>
            <w:hideMark/>
          </w:tcPr>
          <w:p w14:paraId="0AA58260"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0.4167 ± 0.0404</w:t>
            </w:r>
          </w:p>
        </w:tc>
      </w:tr>
      <w:tr w:rsidR="00C23564" w:rsidRPr="00C23564" w14:paraId="3033B190" w14:textId="77777777" w:rsidTr="00F2158C">
        <w:tc>
          <w:tcPr>
            <w:tcW w:w="0" w:type="auto"/>
            <w:tcBorders>
              <w:top w:val="nil"/>
              <w:left w:val="nil"/>
              <w:bottom w:val="single" w:sz="8" w:space="0" w:color="auto"/>
              <w:right w:val="single" w:sz="8" w:space="0" w:color="auto"/>
            </w:tcBorders>
            <w:shd w:val="clear" w:color="auto" w:fill="auto"/>
            <w:noWrap/>
            <w:vAlign w:val="center"/>
            <w:hideMark/>
          </w:tcPr>
          <w:p w14:paraId="04C0774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scSampler</w:t>
            </w:r>
          </w:p>
        </w:tc>
        <w:tc>
          <w:tcPr>
            <w:tcW w:w="0" w:type="auto"/>
            <w:tcBorders>
              <w:top w:val="nil"/>
              <w:left w:val="nil"/>
              <w:bottom w:val="single" w:sz="8" w:space="0" w:color="auto"/>
              <w:right w:val="nil"/>
            </w:tcBorders>
            <w:shd w:val="clear" w:color="auto" w:fill="auto"/>
            <w:noWrap/>
            <w:vAlign w:val="center"/>
            <w:hideMark/>
          </w:tcPr>
          <w:p w14:paraId="66ABD58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0.0000 ± 0.0000</w:t>
            </w:r>
          </w:p>
        </w:tc>
        <w:tc>
          <w:tcPr>
            <w:tcW w:w="0" w:type="auto"/>
            <w:tcBorders>
              <w:top w:val="nil"/>
              <w:left w:val="nil"/>
              <w:bottom w:val="single" w:sz="8" w:space="0" w:color="auto"/>
              <w:right w:val="nil"/>
            </w:tcBorders>
            <w:shd w:val="clear" w:color="auto" w:fill="auto"/>
            <w:noWrap/>
            <w:vAlign w:val="center"/>
            <w:hideMark/>
          </w:tcPr>
          <w:p w14:paraId="692B588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0.0071 ± 0.0096</w:t>
            </w:r>
          </w:p>
        </w:tc>
        <w:tc>
          <w:tcPr>
            <w:tcW w:w="0" w:type="auto"/>
            <w:tcBorders>
              <w:top w:val="nil"/>
              <w:left w:val="nil"/>
              <w:bottom w:val="single" w:sz="8" w:space="0" w:color="auto"/>
              <w:right w:val="nil"/>
            </w:tcBorders>
            <w:shd w:val="clear" w:color="auto" w:fill="auto"/>
            <w:noWrap/>
            <w:vAlign w:val="center"/>
            <w:hideMark/>
          </w:tcPr>
          <w:p w14:paraId="3EEF637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0.0086 ± 0.0100</w:t>
            </w:r>
          </w:p>
        </w:tc>
        <w:tc>
          <w:tcPr>
            <w:tcW w:w="0" w:type="auto"/>
            <w:tcBorders>
              <w:top w:val="nil"/>
              <w:left w:val="nil"/>
              <w:bottom w:val="single" w:sz="8" w:space="0" w:color="auto"/>
              <w:right w:val="nil"/>
            </w:tcBorders>
            <w:shd w:val="clear" w:color="auto" w:fill="auto"/>
            <w:noWrap/>
            <w:vAlign w:val="center"/>
            <w:hideMark/>
          </w:tcPr>
          <w:p w14:paraId="00C7D02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0.0125 ± 0.0177</w:t>
            </w:r>
          </w:p>
        </w:tc>
        <w:tc>
          <w:tcPr>
            <w:tcW w:w="0" w:type="auto"/>
            <w:tcBorders>
              <w:top w:val="nil"/>
              <w:left w:val="nil"/>
              <w:bottom w:val="single" w:sz="8" w:space="0" w:color="auto"/>
              <w:right w:val="nil"/>
            </w:tcBorders>
            <w:shd w:val="clear" w:color="auto" w:fill="auto"/>
            <w:noWrap/>
            <w:vAlign w:val="center"/>
            <w:hideMark/>
          </w:tcPr>
          <w:p w14:paraId="0C8A498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0.0165 ± 0.0213</w:t>
            </w:r>
          </w:p>
        </w:tc>
      </w:tr>
    </w:tbl>
    <w:p w14:paraId="5DDB67B0" w14:textId="4525BA81" w:rsidR="00C23564" w:rsidRDefault="00C23564" w:rsidP="001C6B71">
      <w:pPr>
        <w:rPr>
          <w:lang w:val="en-US"/>
        </w:rPr>
      </w:pPr>
    </w:p>
    <w:p w14:paraId="5370D276" w14:textId="1C4869B6" w:rsidR="00C23564" w:rsidRPr="00F2158C" w:rsidRDefault="00C23564" w:rsidP="001C6B71">
      <w:pPr>
        <w:rPr>
          <w:rFonts w:ascii="Times New Roman" w:hAnsi="Times New Roman" w:cs="Times New Roman"/>
          <w:lang w:val="en-US"/>
        </w:rPr>
      </w:pPr>
      <w:r w:rsidRPr="00F2158C">
        <w:rPr>
          <w:rFonts w:ascii="Times New Roman" w:hAnsi="Times New Roman" w:cs="Times New Roman"/>
          <w:b/>
          <w:bCs/>
          <w:lang w:val="en-US"/>
        </w:rPr>
        <w:t>Table S6.</w:t>
      </w:r>
      <w:r w:rsidRPr="00F2158C">
        <w:rPr>
          <w:rFonts w:ascii="Times New Roman" w:hAnsi="Times New Roman" w:cs="Times New Roman"/>
          <w:lang w:val="en-US"/>
        </w:rPr>
        <w:t xml:space="preserve"> </w:t>
      </w:r>
      <w:r w:rsidR="0075135B">
        <w:rPr>
          <w:rFonts w:ascii="Times New Roman" w:hAnsi="Times New Roman" w:cs="Times New Roman"/>
          <w:lang w:val="en-US"/>
        </w:rPr>
        <w:t>T</w:t>
      </w:r>
      <w:r w:rsidRPr="00F2158C">
        <w:rPr>
          <w:rFonts w:ascii="Times New Roman" w:hAnsi="Times New Roman" w:cs="Times New Roman"/>
          <w:lang w:val="en-US"/>
        </w:rPr>
        <w:t>he scPoli model evaluated on sketches of the mBrain dataset, to make predictions for only rare cell types; the original query annotation ACC of the model trained on the full reference data was 0.6896 ± 0.0176.</w:t>
      </w:r>
    </w:p>
    <w:tbl>
      <w:tblPr>
        <w:tblW w:w="5000" w:type="pct"/>
        <w:tblLook w:val="04A0" w:firstRow="1" w:lastRow="0" w:firstColumn="1" w:lastColumn="0" w:noHBand="0" w:noVBand="1"/>
      </w:tblPr>
      <w:tblGrid>
        <w:gridCol w:w="1056"/>
        <w:gridCol w:w="1450"/>
        <w:gridCol w:w="1450"/>
        <w:gridCol w:w="1450"/>
        <w:gridCol w:w="1450"/>
        <w:gridCol w:w="1450"/>
      </w:tblGrid>
      <w:tr w:rsidR="00C23564" w:rsidRPr="00C23564" w14:paraId="0BB0DCAA" w14:textId="77777777" w:rsidTr="00F2158C">
        <w:tc>
          <w:tcPr>
            <w:tcW w:w="63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A98127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Method</w:t>
            </w:r>
          </w:p>
        </w:tc>
        <w:tc>
          <w:tcPr>
            <w:tcW w:w="4365" w:type="pct"/>
            <w:gridSpan w:val="5"/>
            <w:tcBorders>
              <w:top w:val="single" w:sz="8" w:space="0" w:color="auto"/>
              <w:left w:val="nil"/>
              <w:bottom w:val="single" w:sz="8" w:space="0" w:color="auto"/>
              <w:right w:val="nil"/>
            </w:tcBorders>
            <w:shd w:val="clear" w:color="auto" w:fill="auto"/>
            <w:noWrap/>
            <w:vAlign w:val="center"/>
            <w:hideMark/>
          </w:tcPr>
          <w:p w14:paraId="670A2817"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Sketch Percentage</w:t>
            </w:r>
          </w:p>
        </w:tc>
      </w:tr>
      <w:tr w:rsidR="00C23564" w:rsidRPr="00C23564" w14:paraId="1DD857F8" w14:textId="77777777" w:rsidTr="00F2158C">
        <w:tc>
          <w:tcPr>
            <w:tcW w:w="635" w:type="pct"/>
            <w:vMerge/>
            <w:tcBorders>
              <w:top w:val="single" w:sz="8" w:space="0" w:color="auto"/>
              <w:left w:val="nil"/>
              <w:bottom w:val="single" w:sz="8" w:space="0" w:color="000000"/>
              <w:right w:val="single" w:sz="8" w:space="0" w:color="auto"/>
            </w:tcBorders>
            <w:vAlign w:val="center"/>
            <w:hideMark/>
          </w:tcPr>
          <w:p w14:paraId="1B0E253A" w14:textId="77777777" w:rsidR="00C23564" w:rsidRPr="00C23564" w:rsidRDefault="00C23564" w:rsidP="00C23564">
            <w:pPr>
              <w:widowControl/>
              <w:jc w:val="left"/>
              <w:rPr>
                <w:rFonts w:ascii="Times New Roman" w:eastAsia="等线" w:hAnsi="Times New Roman" w:cs="Times New Roman"/>
                <w:b/>
                <w:bCs/>
                <w:color w:val="000000"/>
                <w:kern w:val="0"/>
                <w:sz w:val="16"/>
                <w:szCs w:val="16"/>
                <w:lang w:val="en-US"/>
              </w:rPr>
            </w:pPr>
          </w:p>
        </w:tc>
        <w:tc>
          <w:tcPr>
            <w:tcW w:w="873" w:type="pct"/>
            <w:tcBorders>
              <w:top w:val="nil"/>
              <w:left w:val="nil"/>
              <w:bottom w:val="single" w:sz="8" w:space="0" w:color="auto"/>
              <w:right w:val="nil"/>
            </w:tcBorders>
            <w:shd w:val="clear" w:color="auto" w:fill="auto"/>
            <w:noWrap/>
            <w:vAlign w:val="center"/>
            <w:hideMark/>
          </w:tcPr>
          <w:p w14:paraId="08B6CFC8"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2%</w:t>
            </w:r>
          </w:p>
        </w:tc>
        <w:tc>
          <w:tcPr>
            <w:tcW w:w="873" w:type="pct"/>
            <w:tcBorders>
              <w:top w:val="nil"/>
              <w:left w:val="nil"/>
              <w:bottom w:val="single" w:sz="8" w:space="0" w:color="auto"/>
              <w:right w:val="nil"/>
            </w:tcBorders>
            <w:shd w:val="clear" w:color="auto" w:fill="auto"/>
            <w:noWrap/>
            <w:vAlign w:val="center"/>
            <w:hideMark/>
          </w:tcPr>
          <w:p w14:paraId="684DD77D"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4%</w:t>
            </w:r>
          </w:p>
        </w:tc>
        <w:tc>
          <w:tcPr>
            <w:tcW w:w="873" w:type="pct"/>
            <w:tcBorders>
              <w:top w:val="nil"/>
              <w:left w:val="nil"/>
              <w:bottom w:val="single" w:sz="8" w:space="0" w:color="auto"/>
              <w:right w:val="nil"/>
            </w:tcBorders>
            <w:shd w:val="clear" w:color="auto" w:fill="auto"/>
            <w:noWrap/>
            <w:vAlign w:val="center"/>
            <w:hideMark/>
          </w:tcPr>
          <w:p w14:paraId="0D50BA38"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6%</w:t>
            </w:r>
          </w:p>
        </w:tc>
        <w:tc>
          <w:tcPr>
            <w:tcW w:w="873" w:type="pct"/>
            <w:tcBorders>
              <w:top w:val="nil"/>
              <w:left w:val="nil"/>
              <w:bottom w:val="single" w:sz="8" w:space="0" w:color="auto"/>
              <w:right w:val="nil"/>
            </w:tcBorders>
            <w:shd w:val="clear" w:color="auto" w:fill="auto"/>
            <w:noWrap/>
            <w:vAlign w:val="center"/>
            <w:hideMark/>
          </w:tcPr>
          <w:p w14:paraId="6D04A7B8"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8%</w:t>
            </w:r>
          </w:p>
        </w:tc>
        <w:tc>
          <w:tcPr>
            <w:tcW w:w="873" w:type="pct"/>
            <w:tcBorders>
              <w:top w:val="nil"/>
              <w:left w:val="nil"/>
              <w:bottom w:val="single" w:sz="8" w:space="0" w:color="auto"/>
              <w:right w:val="nil"/>
            </w:tcBorders>
            <w:shd w:val="clear" w:color="auto" w:fill="auto"/>
            <w:noWrap/>
            <w:vAlign w:val="center"/>
            <w:hideMark/>
          </w:tcPr>
          <w:p w14:paraId="66A33294"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10%</w:t>
            </w:r>
          </w:p>
        </w:tc>
      </w:tr>
      <w:tr w:rsidR="00C23564" w:rsidRPr="00C23564" w14:paraId="43D4ECC0" w14:textId="77777777" w:rsidTr="00F2158C">
        <w:tc>
          <w:tcPr>
            <w:tcW w:w="635" w:type="pct"/>
            <w:tcBorders>
              <w:top w:val="nil"/>
              <w:left w:val="nil"/>
              <w:bottom w:val="nil"/>
              <w:right w:val="single" w:sz="8" w:space="0" w:color="auto"/>
            </w:tcBorders>
            <w:shd w:val="clear" w:color="auto" w:fill="auto"/>
            <w:noWrap/>
            <w:vAlign w:val="center"/>
            <w:hideMark/>
          </w:tcPr>
          <w:p w14:paraId="0FB396C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scValue</w:t>
            </w:r>
          </w:p>
        </w:tc>
        <w:tc>
          <w:tcPr>
            <w:tcW w:w="873" w:type="pct"/>
            <w:tcBorders>
              <w:top w:val="nil"/>
              <w:left w:val="nil"/>
              <w:bottom w:val="nil"/>
              <w:right w:val="nil"/>
            </w:tcBorders>
            <w:shd w:val="clear" w:color="auto" w:fill="auto"/>
            <w:noWrap/>
            <w:vAlign w:val="center"/>
            <w:hideMark/>
          </w:tcPr>
          <w:p w14:paraId="77ABB697"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0.5840 ± 0.0274</w:t>
            </w:r>
          </w:p>
        </w:tc>
        <w:tc>
          <w:tcPr>
            <w:tcW w:w="873" w:type="pct"/>
            <w:tcBorders>
              <w:top w:val="nil"/>
              <w:left w:val="nil"/>
              <w:bottom w:val="nil"/>
              <w:right w:val="nil"/>
            </w:tcBorders>
            <w:shd w:val="clear" w:color="auto" w:fill="auto"/>
            <w:noWrap/>
            <w:vAlign w:val="center"/>
            <w:hideMark/>
          </w:tcPr>
          <w:p w14:paraId="1188B372"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0.6431 ± 0.0240</w:t>
            </w:r>
          </w:p>
        </w:tc>
        <w:tc>
          <w:tcPr>
            <w:tcW w:w="873" w:type="pct"/>
            <w:tcBorders>
              <w:top w:val="nil"/>
              <w:left w:val="nil"/>
              <w:bottom w:val="nil"/>
              <w:right w:val="nil"/>
            </w:tcBorders>
            <w:shd w:val="clear" w:color="auto" w:fill="auto"/>
            <w:noWrap/>
            <w:vAlign w:val="center"/>
            <w:hideMark/>
          </w:tcPr>
          <w:p w14:paraId="4458E82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0.6509 ± 0.0154</w:t>
            </w:r>
          </w:p>
        </w:tc>
        <w:tc>
          <w:tcPr>
            <w:tcW w:w="873" w:type="pct"/>
            <w:tcBorders>
              <w:top w:val="nil"/>
              <w:left w:val="nil"/>
              <w:bottom w:val="nil"/>
              <w:right w:val="nil"/>
            </w:tcBorders>
            <w:shd w:val="clear" w:color="auto" w:fill="auto"/>
            <w:noWrap/>
            <w:vAlign w:val="center"/>
            <w:hideMark/>
          </w:tcPr>
          <w:p w14:paraId="21CF859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0.7085 ± 0.0316</w:t>
            </w:r>
          </w:p>
        </w:tc>
        <w:tc>
          <w:tcPr>
            <w:tcW w:w="873" w:type="pct"/>
            <w:tcBorders>
              <w:top w:val="nil"/>
              <w:left w:val="nil"/>
              <w:bottom w:val="nil"/>
              <w:right w:val="nil"/>
            </w:tcBorders>
            <w:shd w:val="clear" w:color="auto" w:fill="auto"/>
            <w:noWrap/>
            <w:vAlign w:val="center"/>
            <w:hideMark/>
          </w:tcPr>
          <w:p w14:paraId="31451F77"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0.7207 ± 0.0311</w:t>
            </w:r>
          </w:p>
        </w:tc>
      </w:tr>
      <w:tr w:rsidR="00C23564" w:rsidRPr="00C23564" w14:paraId="3AC2A158" w14:textId="77777777" w:rsidTr="00F2158C">
        <w:tc>
          <w:tcPr>
            <w:tcW w:w="635" w:type="pct"/>
            <w:tcBorders>
              <w:top w:val="nil"/>
              <w:left w:val="nil"/>
              <w:bottom w:val="nil"/>
              <w:right w:val="single" w:sz="8" w:space="0" w:color="auto"/>
            </w:tcBorders>
            <w:shd w:val="clear" w:color="auto" w:fill="auto"/>
            <w:noWrap/>
            <w:vAlign w:val="center"/>
            <w:hideMark/>
          </w:tcPr>
          <w:p w14:paraId="5A8B576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Uniform</w:t>
            </w:r>
          </w:p>
        </w:tc>
        <w:tc>
          <w:tcPr>
            <w:tcW w:w="873" w:type="pct"/>
            <w:tcBorders>
              <w:top w:val="nil"/>
              <w:left w:val="nil"/>
              <w:bottom w:val="nil"/>
              <w:right w:val="nil"/>
            </w:tcBorders>
            <w:shd w:val="clear" w:color="auto" w:fill="auto"/>
            <w:noWrap/>
            <w:vAlign w:val="center"/>
            <w:hideMark/>
          </w:tcPr>
          <w:p w14:paraId="2EA488C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0.5409 ± 0.0621</w:t>
            </w:r>
          </w:p>
        </w:tc>
        <w:tc>
          <w:tcPr>
            <w:tcW w:w="873" w:type="pct"/>
            <w:tcBorders>
              <w:top w:val="nil"/>
              <w:left w:val="nil"/>
              <w:bottom w:val="nil"/>
              <w:right w:val="nil"/>
            </w:tcBorders>
            <w:shd w:val="clear" w:color="auto" w:fill="auto"/>
            <w:noWrap/>
            <w:vAlign w:val="center"/>
            <w:hideMark/>
          </w:tcPr>
          <w:p w14:paraId="791FC78D"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0.6314 ± 0.0075</w:t>
            </w:r>
          </w:p>
        </w:tc>
        <w:tc>
          <w:tcPr>
            <w:tcW w:w="873" w:type="pct"/>
            <w:tcBorders>
              <w:top w:val="nil"/>
              <w:left w:val="nil"/>
              <w:bottom w:val="nil"/>
              <w:right w:val="nil"/>
            </w:tcBorders>
            <w:shd w:val="clear" w:color="auto" w:fill="auto"/>
            <w:noWrap/>
            <w:vAlign w:val="center"/>
            <w:hideMark/>
          </w:tcPr>
          <w:p w14:paraId="5337723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0.6290 ± 0.0052</w:t>
            </w:r>
          </w:p>
        </w:tc>
        <w:tc>
          <w:tcPr>
            <w:tcW w:w="873" w:type="pct"/>
            <w:tcBorders>
              <w:top w:val="nil"/>
              <w:left w:val="nil"/>
              <w:bottom w:val="nil"/>
              <w:right w:val="nil"/>
            </w:tcBorders>
            <w:shd w:val="clear" w:color="auto" w:fill="auto"/>
            <w:noWrap/>
            <w:vAlign w:val="center"/>
            <w:hideMark/>
          </w:tcPr>
          <w:p w14:paraId="1124B95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0.6605 ± 0.0193</w:t>
            </w:r>
          </w:p>
        </w:tc>
        <w:tc>
          <w:tcPr>
            <w:tcW w:w="873" w:type="pct"/>
            <w:tcBorders>
              <w:top w:val="nil"/>
              <w:left w:val="nil"/>
              <w:bottom w:val="nil"/>
              <w:right w:val="nil"/>
            </w:tcBorders>
            <w:shd w:val="clear" w:color="auto" w:fill="auto"/>
            <w:noWrap/>
            <w:vAlign w:val="center"/>
            <w:hideMark/>
          </w:tcPr>
          <w:p w14:paraId="48E6010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0.7039 ± 0.0278</w:t>
            </w:r>
          </w:p>
        </w:tc>
      </w:tr>
      <w:tr w:rsidR="00C23564" w:rsidRPr="00C23564" w14:paraId="30740005" w14:textId="77777777" w:rsidTr="00F2158C">
        <w:tc>
          <w:tcPr>
            <w:tcW w:w="635" w:type="pct"/>
            <w:tcBorders>
              <w:top w:val="nil"/>
              <w:left w:val="nil"/>
              <w:bottom w:val="nil"/>
              <w:right w:val="single" w:sz="8" w:space="0" w:color="auto"/>
            </w:tcBorders>
            <w:shd w:val="clear" w:color="auto" w:fill="auto"/>
            <w:noWrap/>
            <w:vAlign w:val="center"/>
            <w:hideMark/>
          </w:tcPr>
          <w:p w14:paraId="57B4761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GeoSketch</w:t>
            </w:r>
          </w:p>
        </w:tc>
        <w:tc>
          <w:tcPr>
            <w:tcW w:w="873" w:type="pct"/>
            <w:tcBorders>
              <w:top w:val="nil"/>
              <w:left w:val="nil"/>
              <w:bottom w:val="nil"/>
              <w:right w:val="nil"/>
            </w:tcBorders>
            <w:shd w:val="clear" w:color="auto" w:fill="auto"/>
            <w:noWrap/>
            <w:vAlign w:val="center"/>
            <w:hideMark/>
          </w:tcPr>
          <w:p w14:paraId="412381B6"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0.4796 ± 0.0856</w:t>
            </w:r>
          </w:p>
        </w:tc>
        <w:tc>
          <w:tcPr>
            <w:tcW w:w="873" w:type="pct"/>
            <w:tcBorders>
              <w:top w:val="nil"/>
              <w:left w:val="nil"/>
              <w:bottom w:val="nil"/>
              <w:right w:val="nil"/>
            </w:tcBorders>
            <w:shd w:val="clear" w:color="auto" w:fill="auto"/>
            <w:noWrap/>
            <w:vAlign w:val="center"/>
            <w:hideMark/>
          </w:tcPr>
          <w:p w14:paraId="0A33FAC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0.6314 ± 0.0200</w:t>
            </w:r>
          </w:p>
        </w:tc>
        <w:tc>
          <w:tcPr>
            <w:tcW w:w="873" w:type="pct"/>
            <w:tcBorders>
              <w:top w:val="nil"/>
              <w:left w:val="nil"/>
              <w:bottom w:val="nil"/>
              <w:right w:val="nil"/>
            </w:tcBorders>
            <w:shd w:val="clear" w:color="auto" w:fill="auto"/>
            <w:noWrap/>
            <w:vAlign w:val="center"/>
            <w:hideMark/>
          </w:tcPr>
          <w:p w14:paraId="0728B86E"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0.6668 ± 0.0239</w:t>
            </w:r>
          </w:p>
        </w:tc>
        <w:tc>
          <w:tcPr>
            <w:tcW w:w="873" w:type="pct"/>
            <w:tcBorders>
              <w:top w:val="nil"/>
              <w:left w:val="nil"/>
              <w:bottom w:val="nil"/>
              <w:right w:val="nil"/>
            </w:tcBorders>
            <w:shd w:val="clear" w:color="auto" w:fill="auto"/>
            <w:noWrap/>
            <w:vAlign w:val="center"/>
            <w:hideMark/>
          </w:tcPr>
          <w:p w14:paraId="40380B68"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0.7026 ± 0.0196</w:t>
            </w:r>
          </w:p>
        </w:tc>
        <w:tc>
          <w:tcPr>
            <w:tcW w:w="873" w:type="pct"/>
            <w:tcBorders>
              <w:top w:val="nil"/>
              <w:left w:val="nil"/>
              <w:bottom w:val="nil"/>
              <w:right w:val="nil"/>
            </w:tcBorders>
            <w:shd w:val="clear" w:color="auto" w:fill="auto"/>
            <w:noWrap/>
            <w:vAlign w:val="center"/>
            <w:hideMark/>
          </w:tcPr>
          <w:p w14:paraId="411A7E81"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0.6998 ± 0.0289</w:t>
            </w:r>
          </w:p>
        </w:tc>
      </w:tr>
      <w:tr w:rsidR="00C23564" w:rsidRPr="00C23564" w14:paraId="6CC29F57" w14:textId="77777777" w:rsidTr="00F2158C">
        <w:tc>
          <w:tcPr>
            <w:tcW w:w="635" w:type="pct"/>
            <w:tcBorders>
              <w:top w:val="nil"/>
              <w:left w:val="nil"/>
              <w:bottom w:val="nil"/>
              <w:right w:val="single" w:sz="8" w:space="0" w:color="auto"/>
            </w:tcBorders>
            <w:shd w:val="clear" w:color="auto" w:fill="auto"/>
            <w:noWrap/>
            <w:vAlign w:val="center"/>
            <w:hideMark/>
          </w:tcPr>
          <w:p w14:paraId="6D317B8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Sphetcher</w:t>
            </w:r>
          </w:p>
        </w:tc>
        <w:tc>
          <w:tcPr>
            <w:tcW w:w="873" w:type="pct"/>
            <w:tcBorders>
              <w:top w:val="nil"/>
              <w:left w:val="nil"/>
              <w:bottom w:val="nil"/>
              <w:right w:val="nil"/>
            </w:tcBorders>
            <w:shd w:val="clear" w:color="auto" w:fill="auto"/>
            <w:noWrap/>
            <w:vAlign w:val="center"/>
            <w:hideMark/>
          </w:tcPr>
          <w:p w14:paraId="1E5D07B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0.3625 ± 0.0577</w:t>
            </w:r>
          </w:p>
        </w:tc>
        <w:tc>
          <w:tcPr>
            <w:tcW w:w="873" w:type="pct"/>
            <w:tcBorders>
              <w:top w:val="nil"/>
              <w:left w:val="nil"/>
              <w:bottom w:val="nil"/>
              <w:right w:val="nil"/>
            </w:tcBorders>
            <w:shd w:val="clear" w:color="auto" w:fill="auto"/>
            <w:noWrap/>
            <w:vAlign w:val="center"/>
            <w:hideMark/>
          </w:tcPr>
          <w:p w14:paraId="71FCF1B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0.4977 ± 0.0928</w:t>
            </w:r>
          </w:p>
        </w:tc>
        <w:tc>
          <w:tcPr>
            <w:tcW w:w="873" w:type="pct"/>
            <w:tcBorders>
              <w:top w:val="nil"/>
              <w:left w:val="nil"/>
              <w:bottom w:val="nil"/>
              <w:right w:val="nil"/>
            </w:tcBorders>
            <w:shd w:val="clear" w:color="auto" w:fill="auto"/>
            <w:noWrap/>
            <w:vAlign w:val="center"/>
            <w:hideMark/>
          </w:tcPr>
          <w:p w14:paraId="0FD28A5F"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0.4657 ± 0.1231</w:t>
            </w:r>
          </w:p>
        </w:tc>
        <w:tc>
          <w:tcPr>
            <w:tcW w:w="873" w:type="pct"/>
            <w:tcBorders>
              <w:top w:val="nil"/>
              <w:left w:val="nil"/>
              <w:bottom w:val="nil"/>
              <w:right w:val="nil"/>
            </w:tcBorders>
            <w:shd w:val="clear" w:color="auto" w:fill="auto"/>
            <w:noWrap/>
            <w:vAlign w:val="center"/>
            <w:hideMark/>
          </w:tcPr>
          <w:p w14:paraId="1B1326AC"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0.5851 ± 0.1048</w:t>
            </w:r>
          </w:p>
        </w:tc>
        <w:tc>
          <w:tcPr>
            <w:tcW w:w="873" w:type="pct"/>
            <w:tcBorders>
              <w:top w:val="nil"/>
              <w:left w:val="nil"/>
              <w:bottom w:val="nil"/>
              <w:right w:val="nil"/>
            </w:tcBorders>
            <w:shd w:val="clear" w:color="auto" w:fill="auto"/>
            <w:noWrap/>
            <w:vAlign w:val="center"/>
            <w:hideMark/>
          </w:tcPr>
          <w:p w14:paraId="48BF44E3"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0.6601 ± 0.0631</w:t>
            </w:r>
          </w:p>
        </w:tc>
      </w:tr>
      <w:tr w:rsidR="00C23564" w:rsidRPr="00C23564" w14:paraId="2DAAF7EF" w14:textId="77777777" w:rsidTr="00F2158C">
        <w:tc>
          <w:tcPr>
            <w:tcW w:w="635" w:type="pct"/>
            <w:tcBorders>
              <w:top w:val="nil"/>
              <w:left w:val="nil"/>
              <w:bottom w:val="nil"/>
              <w:right w:val="single" w:sz="8" w:space="0" w:color="auto"/>
            </w:tcBorders>
            <w:shd w:val="clear" w:color="auto" w:fill="auto"/>
            <w:noWrap/>
            <w:vAlign w:val="center"/>
            <w:hideMark/>
          </w:tcPr>
          <w:p w14:paraId="0167B582"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Hopper</w:t>
            </w:r>
          </w:p>
        </w:tc>
        <w:tc>
          <w:tcPr>
            <w:tcW w:w="873" w:type="pct"/>
            <w:tcBorders>
              <w:top w:val="nil"/>
              <w:left w:val="nil"/>
              <w:bottom w:val="nil"/>
              <w:right w:val="nil"/>
            </w:tcBorders>
            <w:shd w:val="clear" w:color="auto" w:fill="auto"/>
            <w:noWrap/>
            <w:vAlign w:val="center"/>
            <w:hideMark/>
          </w:tcPr>
          <w:p w14:paraId="02AAFB1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0.4230 ± 0.0702</w:t>
            </w:r>
          </w:p>
        </w:tc>
        <w:tc>
          <w:tcPr>
            <w:tcW w:w="873" w:type="pct"/>
            <w:tcBorders>
              <w:top w:val="nil"/>
              <w:left w:val="nil"/>
              <w:bottom w:val="nil"/>
              <w:right w:val="nil"/>
            </w:tcBorders>
            <w:shd w:val="clear" w:color="auto" w:fill="auto"/>
            <w:noWrap/>
            <w:vAlign w:val="center"/>
            <w:hideMark/>
          </w:tcPr>
          <w:p w14:paraId="746F8A67"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0.6548 ± 0.0251</w:t>
            </w:r>
          </w:p>
        </w:tc>
        <w:tc>
          <w:tcPr>
            <w:tcW w:w="873" w:type="pct"/>
            <w:tcBorders>
              <w:top w:val="nil"/>
              <w:left w:val="nil"/>
              <w:bottom w:val="nil"/>
              <w:right w:val="nil"/>
            </w:tcBorders>
            <w:shd w:val="clear" w:color="auto" w:fill="auto"/>
            <w:noWrap/>
            <w:vAlign w:val="center"/>
            <w:hideMark/>
          </w:tcPr>
          <w:p w14:paraId="761D901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0.6685 ± 0.0265</w:t>
            </w:r>
          </w:p>
        </w:tc>
        <w:tc>
          <w:tcPr>
            <w:tcW w:w="873" w:type="pct"/>
            <w:tcBorders>
              <w:top w:val="nil"/>
              <w:left w:val="nil"/>
              <w:bottom w:val="nil"/>
              <w:right w:val="nil"/>
            </w:tcBorders>
            <w:shd w:val="clear" w:color="auto" w:fill="auto"/>
            <w:noWrap/>
            <w:vAlign w:val="center"/>
            <w:hideMark/>
          </w:tcPr>
          <w:p w14:paraId="672D4E1E"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0.6934 ± 0.0220</w:t>
            </w:r>
          </w:p>
        </w:tc>
        <w:tc>
          <w:tcPr>
            <w:tcW w:w="873" w:type="pct"/>
            <w:tcBorders>
              <w:top w:val="nil"/>
              <w:left w:val="nil"/>
              <w:bottom w:val="nil"/>
              <w:right w:val="nil"/>
            </w:tcBorders>
            <w:shd w:val="clear" w:color="auto" w:fill="auto"/>
            <w:noWrap/>
            <w:vAlign w:val="center"/>
            <w:hideMark/>
          </w:tcPr>
          <w:p w14:paraId="501AC2A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0.7047 ± 0.0182</w:t>
            </w:r>
          </w:p>
        </w:tc>
      </w:tr>
      <w:tr w:rsidR="00C23564" w:rsidRPr="00C23564" w14:paraId="457DE7A9" w14:textId="77777777" w:rsidTr="00F2158C">
        <w:tc>
          <w:tcPr>
            <w:tcW w:w="635" w:type="pct"/>
            <w:tcBorders>
              <w:top w:val="nil"/>
              <w:left w:val="nil"/>
              <w:bottom w:val="nil"/>
              <w:right w:val="single" w:sz="8" w:space="0" w:color="auto"/>
            </w:tcBorders>
            <w:shd w:val="clear" w:color="auto" w:fill="auto"/>
            <w:noWrap/>
            <w:vAlign w:val="center"/>
            <w:hideMark/>
          </w:tcPr>
          <w:p w14:paraId="12F64F30"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KH</w:t>
            </w:r>
          </w:p>
        </w:tc>
        <w:tc>
          <w:tcPr>
            <w:tcW w:w="873" w:type="pct"/>
            <w:tcBorders>
              <w:top w:val="nil"/>
              <w:left w:val="nil"/>
              <w:bottom w:val="nil"/>
              <w:right w:val="nil"/>
            </w:tcBorders>
            <w:shd w:val="clear" w:color="auto" w:fill="auto"/>
            <w:noWrap/>
            <w:vAlign w:val="center"/>
            <w:hideMark/>
          </w:tcPr>
          <w:p w14:paraId="0E48A33B"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0.5569 ± 0.0314</w:t>
            </w:r>
          </w:p>
        </w:tc>
        <w:tc>
          <w:tcPr>
            <w:tcW w:w="873" w:type="pct"/>
            <w:tcBorders>
              <w:top w:val="nil"/>
              <w:left w:val="nil"/>
              <w:bottom w:val="nil"/>
              <w:right w:val="nil"/>
            </w:tcBorders>
            <w:shd w:val="clear" w:color="auto" w:fill="auto"/>
            <w:noWrap/>
            <w:vAlign w:val="center"/>
            <w:hideMark/>
          </w:tcPr>
          <w:p w14:paraId="13AACA2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0.6370 ± 0.0117</w:t>
            </w:r>
          </w:p>
        </w:tc>
        <w:tc>
          <w:tcPr>
            <w:tcW w:w="873" w:type="pct"/>
            <w:tcBorders>
              <w:top w:val="nil"/>
              <w:left w:val="nil"/>
              <w:bottom w:val="nil"/>
              <w:right w:val="nil"/>
            </w:tcBorders>
            <w:shd w:val="clear" w:color="auto" w:fill="auto"/>
            <w:noWrap/>
            <w:vAlign w:val="center"/>
            <w:hideMark/>
          </w:tcPr>
          <w:p w14:paraId="1A1A0B1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0.6471 ± 0.0072</w:t>
            </w:r>
          </w:p>
        </w:tc>
        <w:tc>
          <w:tcPr>
            <w:tcW w:w="873" w:type="pct"/>
            <w:tcBorders>
              <w:top w:val="nil"/>
              <w:left w:val="nil"/>
              <w:bottom w:val="nil"/>
              <w:right w:val="nil"/>
            </w:tcBorders>
            <w:shd w:val="clear" w:color="auto" w:fill="auto"/>
            <w:noWrap/>
            <w:vAlign w:val="center"/>
            <w:hideMark/>
          </w:tcPr>
          <w:p w14:paraId="742851C9"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0.6757 ± 0.0126</w:t>
            </w:r>
          </w:p>
        </w:tc>
        <w:tc>
          <w:tcPr>
            <w:tcW w:w="873" w:type="pct"/>
            <w:tcBorders>
              <w:top w:val="nil"/>
              <w:left w:val="nil"/>
              <w:bottom w:val="nil"/>
              <w:right w:val="nil"/>
            </w:tcBorders>
            <w:shd w:val="clear" w:color="auto" w:fill="auto"/>
            <w:noWrap/>
            <w:vAlign w:val="center"/>
            <w:hideMark/>
          </w:tcPr>
          <w:p w14:paraId="49D6837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0.6643 ± 0.0186</w:t>
            </w:r>
          </w:p>
        </w:tc>
      </w:tr>
      <w:tr w:rsidR="00C23564" w:rsidRPr="00C23564" w14:paraId="7EC45FC5" w14:textId="77777777" w:rsidTr="00F2158C">
        <w:tc>
          <w:tcPr>
            <w:tcW w:w="635" w:type="pct"/>
            <w:tcBorders>
              <w:top w:val="nil"/>
              <w:left w:val="nil"/>
              <w:bottom w:val="single" w:sz="8" w:space="0" w:color="auto"/>
              <w:right w:val="single" w:sz="8" w:space="0" w:color="auto"/>
            </w:tcBorders>
            <w:shd w:val="clear" w:color="auto" w:fill="auto"/>
            <w:noWrap/>
            <w:vAlign w:val="center"/>
            <w:hideMark/>
          </w:tcPr>
          <w:p w14:paraId="0A2D152A"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scSampler</w:t>
            </w:r>
          </w:p>
        </w:tc>
        <w:tc>
          <w:tcPr>
            <w:tcW w:w="873" w:type="pct"/>
            <w:tcBorders>
              <w:top w:val="nil"/>
              <w:left w:val="nil"/>
              <w:bottom w:val="single" w:sz="8" w:space="0" w:color="auto"/>
              <w:right w:val="nil"/>
            </w:tcBorders>
            <w:shd w:val="clear" w:color="auto" w:fill="auto"/>
            <w:noWrap/>
            <w:vAlign w:val="center"/>
            <w:hideMark/>
          </w:tcPr>
          <w:p w14:paraId="7E91ACC5"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0.4221 ± 0.0619</w:t>
            </w:r>
          </w:p>
        </w:tc>
        <w:tc>
          <w:tcPr>
            <w:tcW w:w="873" w:type="pct"/>
            <w:tcBorders>
              <w:top w:val="nil"/>
              <w:left w:val="nil"/>
              <w:bottom w:val="single" w:sz="8" w:space="0" w:color="auto"/>
              <w:right w:val="nil"/>
            </w:tcBorders>
            <w:shd w:val="clear" w:color="auto" w:fill="auto"/>
            <w:noWrap/>
            <w:vAlign w:val="center"/>
            <w:hideMark/>
          </w:tcPr>
          <w:p w14:paraId="359DEA78"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0.6043 ± 0.1296</w:t>
            </w:r>
          </w:p>
        </w:tc>
        <w:tc>
          <w:tcPr>
            <w:tcW w:w="873" w:type="pct"/>
            <w:tcBorders>
              <w:top w:val="nil"/>
              <w:left w:val="nil"/>
              <w:bottom w:val="single" w:sz="8" w:space="0" w:color="auto"/>
              <w:right w:val="nil"/>
            </w:tcBorders>
            <w:shd w:val="clear" w:color="auto" w:fill="auto"/>
            <w:noWrap/>
            <w:vAlign w:val="center"/>
            <w:hideMark/>
          </w:tcPr>
          <w:p w14:paraId="0638BC76" w14:textId="77777777" w:rsidR="00C23564" w:rsidRPr="00C23564" w:rsidRDefault="00C23564" w:rsidP="00C23564">
            <w:pPr>
              <w:widowControl/>
              <w:jc w:val="center"/>
              <w:rPr>
                <w:rFonts w:ascii="Times New Roman" w:eastAsia="等线" w:hAnsi="Times New Roman" w:cs="Times New Roman"/>
                <w:b/>
                <w:bCs/>
                <w:color w:val="000000"/>
                <w:kern w:val="0"/>
                <w:sz w:val="16"/>
                <w:szCs w:val="16"/>
                <w:lang w:val="en-US"/>
              </w:rPr>
            </w:pPr>
            <w:r w:rsidRPr="00C23564">
              <w:rPr>
                <w:rFonts w:ascii="Times New Roman" w:eastAsia="等线" w:hAnsi="Times New Roman" w:cs="Times New Roman"/>
                <w:b/>
                <w:bCs/>
                <w:color w:val="000000"/>
                <w:kern w:val="0"/>
                <w:sz w:val="16"/>
                <w:szCs w:val="16"/>
                <w:lang w:val="en-US"/>
              </w:rPr>
              <w:t>0.6778 ± 0.0340</w:t>
            </w:r>
          </w:p>
        </w:tc>
        <w:tc>
          <w:tcPr>
            <w:tcW w:w="873" w:type="pct"/>
            <w:tcBorders>
              <w:top w:val="nil"/>
              <w:left w:val="nil"/>
              <w:bottom w:val="single" w:sz="8" w:space="0" w:color="auto"/>
              <w:right w:val="nil"/>
            </w:tcBorders>
            <w:shd w:val="clear" w:color="auto" w:fill="auto"/>
            <w:noWrap/>
            <w:vAlign w:val="center"/>
            <w:hideMark/>
          </w:tcPr>
          <w:p w14:paraId="49A2BD8E"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0.7158 ± 0.0165</w:t>
            </w:r>
          </w:p>
        </w:tc>
        <w:tc>
          <w:tcPr>
            <w:tcW w:w="873" w:type="pct"/>
            <w:tcBorders>
              <w:top w:val="nil"/>
              <w:left w:val="nil"/>
              <w:bottom w:val="single" w:sz="8" w:space="0" w:color="auto"/>
              <w:right w:val="nil"/>
            </w:tcBorders>
            <w:shd w:val="clear" w:color="auto" w:fill="auto"/>
            <w:noWrap/>
            <w:vAlign w:val="center"/>
            <w:hideMark/>
          </w:tcPr>
          <w:p w14:paraId="034EBD64" w14:textId="77777777" w:rsidR="00C23564" w:rsidRPr="00C23564" w:rsidRDefault="00C23564" w:rsidP="00C23564">
            <w:pPr>
              <w:widowControl/>
              <w:jc w:val="center"/>
              <w:rPr>
                <w:rFonts w:ascii="Times New Roman" w:eastAsia="等线" w:hAnsi="Times New Roman" w:cs="Times New Roman"/>
                <w:color w:val="000000"/>
                <w:kern w:val="0"/>
                <w:sz w:val="16"/>
                <w:szCs w:val="16"/>
                <w:lang w:val="en-US"/>
              </w:rPr>
            </w:pPr>
            <w:r w:rsidRPr="00C23564">
              <w:rPr>
                <w:rFonts w:ascii="Times New Roman" w:eastAsia="等线" w:hAnsi="Times New Roman" w:cs="Times New Roman"/>
                <w:color w:val="000000"/>
                <w:kern w:val="0"/>
                <w:sz w:val="16"/>
                <w:szCs w:val="16"/>
                <w:lang w:val="en-US"/>
              </w:rPr>
              <w:t>0.7134 ± 0.0294</w:t>
            </w:r>
          </w:p>
        </w:tc>
      </w:tr>
    </w:tbl>
    <w:p w14:paraId="66F8AAD3" w14:textId="77777777" w:rsidR="00454C18" w:rsidRDefault="00454C18" w:rsidP="001C6B71">
      <w:pPr>
        <w:rPr>
          <w:rFonts w:ascii="Times New Roman" w:hAnsi="Times New Roman" w:cs="Times New Roman"/>
          <w:b/>
          <w:bCs/>
          <w:lang w:val="en-US"/>
        </w:rPr>
      </w:pPr>
    </w:p>
    <w:p w14:paraId="5C0CE075" w14:textId="77777777" w:rsidR="00454C18" w:rsidRDefault="00454C18">
      <w:pPr>
        <w:widowControl/>
        <w:jc w:val="left"/>
        <w:rPr>
          <w:rFonts w:ascii="Times New Roman" w:hAnsi="Times New Roman" w:cs="Times New Roman"/>
          <w:b/>
          <w:bCs/>
          <w:lang w:val="en-US"/>
        </w:rPr>
      </w:pPr>
      <w:r>
        <w:rPr>
          <w:rFonts w:ascii="Times New Roman" w:hAnsi="Times New Roman" w:cs="Times New Roman"/>
          <w:b/>
          <w:bCs/>
          <w:lang w:val="en-US"/>
        </w:rPr>
        <w:br w:type="page"/>
      </w:r>
    </w:p>
    <w:p w14:paraId="523F377B" w14:textId="6CBE4FEB" w:rsidR="00C23564" w:rsidRPr="00F2158C" w:rsidRDefault="00944670" w:rsidP="001C6B71">
      <w:pPr>
        <w:rPr>
          <w:rFonts w:ascii="Times New Roman" w:hAnsi="Times New Roman" w:cs="Times New Roman"/>
          <w:lang w:val="en-US"/>
        </w:rPr>
      </w:pPr>
      <w:r w:rsidRPr="00F2158C">
        <w:rPr>
          <w:rFonts w:ascii="Times New Roman" w:hAnsi="Times New Roman" w:cs="Times New Roman"/>
          <w:b/>
          <w:bCs/>
          <w:lang w:val="en-US"/>
        </w:rPr>
        <w:lastRenderedPageBreak/>
        <w:t xml:space="preserve">Table S7. </w:t>
      </w:r>
      <w:r w:rsidR="0075135B">
        <w:rPr>
          <w:rFonts w:ascii="Times New Roman" w:hAnsi="Times New Roman" w:cs="Times New Roman"/>
          <w:lang w:val="en-US"/>
        </w:rPr>
        <w:t>T</w:t>
      </w:r>
      <w:r w:rsidRPr="00F2158C">
        <w:rPr>
          <w:rFonts w:ascii="Times New Roman" w:hAnsi="Times New Roman" w:cs="Times New Roman"/>
          <w:lang w:val="en-US"/>
        </w:rPr>
        <w:t>he CellTypist model evaluated on sketches of the CxG_min dataset, to make predictions for only rare cell types; the original query annotation ACC of the model trained on the full reference data was 0.4045 ± 0.0059.</w:t>
      </w:r>
    </w:p>
    <w:tbl>
      <w:tblPr>
        <w:tblW w:w="5000" w:type="pct"/>
        <w:tblLook w:val="04A0" w:firstRow="1" w:lastRow="0" w:firstColumn="1" w:lastColumn="0" w:noHBand="0" w:noVBand="1"/>
      </w:tblPr>
      <w:tblGrid>
        <w:gridCol w:w="1056"/>
        <w:gridCol w:w="1450"/>
        <w:gridCol w:w="1450"/>
        <w:gridCol w:w="1450"/>
        <w:gridCol w:w="1450"/>
        <w:gridCol w:w="1450"/>
      </w:tblGrid>
      <w:tr w:rsidR="00944670" w:rsidRPr="00944670" w14:paraId="3740F6F1" w14:textId="77777777" w:rsidTr="00F2158C">
        <w:tc>
          <w:tcPr>
            <w:tcW w:w="63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23F9072"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Method</w:t>
            </w:r>
          </w:p>
        </w:tc>
        <w:tc>
          <w:tcPr>
            <w:tcW w:w="4365" w:type="pct"/>
            <w:gridSpan w:val="5"/>
            <w:tcBorders>
              <w:top w:val="single" w:sz="8" w:space="0" w:color="auto"/>
              <w:left w:val="nil"/>
              <w:bottom w:val="single" w:sz="8" w:space="0" w:color="auto"/>
              <w:right w:val="nil"/>
            </w:tcBorders>
            <w:shd w:val="clear" w:color="auto" w:fill="auto"/>
            <w:noWrap/>
            <w:vAlign w:val="center"/>
            <w:hideMark/>
          </w:tcPr>
          <w:p w14:paraId="4B953C8E"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Sketch Percentage</w:t>
            </w:r>
          </w:p>
        </w:tc>
      </w:tr>
      <w:tr w:rsidR="00944670" w:rsidRPr="00944670" w14:paraId="53CF1395" w14:textId="77777777" w:rsidTr="00F2158C">
        <w:tc>
          <w:tcPr>
            <w:tcW w:w="635" w:type="pct"/>
            <w:vMerge/>
            <w:tcBorders>
              <w:top w:val="single" w:sz="8" w:space="0" w:color="auto"/>
              <w:left w:val="nil"/>
              <w:bottom w:val="single" w:sz="8" w:space="0" w:color="000000"/>
              <w:right w:val="single" w:sz="8" w:space="0" w:color="auto"/>
            </w:tcBorders>
            <w:vAlign w:val="center"/>
            <w:hideMark/>
          </w:tcPr>
          <w:p w14:paraId="524E4FD8" w14:textId="77777777" w:rsidR="00944670" w:rsidRPr="00944670" w:rsidRDefault="00944670" w:rsidP="00944670">
            <w:pPr>
              <w:widowControl/>
              <w:jc w:val="left"/>
              <w:rPr>
                <w:rFonts w:ascii="Times New Roman" w:eastAsia="等线" w:hAnsi="Times New Roman" w:cs="Times New Roman"/>
                <w:b/>
                <w:bCs/>
                <w:color w:val="000000"/>
                <w:kern w:val="0"/>
                <w:sz w:val="16"/>
                <w:szCs w:val="16"/>
                <w:lang w:val="en-US"/>
              </w:rPr>
            </w:pPr>
          </w:p>
        </w:tc>
        <w:tc>
          <w:tcPr>
            <w:tcW w:w="873" w:type="pct"/>
            <w:tcBorders>
              <w:top w:val="nil"/>
              <w:left w:val="nil"/>
              <w:bottom w:val="single" w:sz="8" w:space="0" w:color="auto"/>
              <w:right w:val="nil"/>
            </w:tcBorders>
            <w:shd w:val="clear" w:color="auto" w:fill="auto"/>
            <w:noWrap/>
            <w:vAlign w:val="center"/>
            <w:hideMark/>
          </w:tcPr>
          <w:p w14:paraId="2159F893"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2%</w:t>
            </w:r>
          </w:p>
        </w:tc>
        <w:tc>
          <w:tcPr>
            <w:tcW w:w="873" w:type="pct"/>
            <w:tcBorders>
              <w:top w:val="nil"/>
              <w:left w:val="nil"/>
              <w:bottom w:val="single" w:sz="8" w:space="0" w:color="auto"/>
              <w:right w:val="nil"/>
            </w:tcBorders>
            <w:shd w:val="clear" w:color="auto" w:fill="auto"/>
            <w:noWrap/>
            <w:vAlign w:val="center"/>
            <w:hideMark/>
          </w:tcPr>
          <w:p w14:paraId="13A1D07C"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4%</w:t>
            </w:r>
          </w:p>
        </w:tc>
        <w:tc>
          <w:tcPr>
            <w:tcW w:w="873" w:type="pct"/>
            <w:tcBorders>
              <w:top w:val="nil"/>
              <w:left w:val="nil"/>
              <w:bottom w:val="single" w:sz="8" w:space="0" w:color="auto"/>
              <w:right w:val="nil"/>
            </w:tcBorders>
            <w:shd w:val="clear" w:color="auto" w:fill="auto"/>
            <w:noWrap/>
            <w:vAlign w:val="center"/>
            <w:hideMark/>
          </w:tcPr>
          <w:p w14:paraId="41C7D78C"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6%</w:t>
            </w:r>
          </w:p>
        </w:tc>
        <w:tc>
          <w:tcPr>
            <w:tcW w:w="873" w:type="pct"/>
            <w:tcBorders>
              <w:top w:val="nil"/>
              <w:left w:val="nil"/>
              <w:bottom w:val="single" w:sz="8" w:space="0" w:color="auto"/>
              <w:right w:val="nil"/>
            </w:tcBorders>
            <w:shd w:val="clear" w:color="auto" w:fill="auto"/>
            <w:noWrap/>
            <w:vAlign w:val="center"/>
            <w:hideMark/>
          </w:tcPr>
          <w:p w14:paraId="2AA50009"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8%</w:t>
            </w:r>
          </w:p>
        </w:tc>
        <w:tc>
          <w:tcPr>
            <w:tcW w:w="873" w:type="pct"/>
            <w:tcBorders>
              <w:top w:val="nil"/>
              <w:left w:val="nil"/>
              <w:bottom w:val="single" w:sz="8" w:space="0" w:color="auto"/>
              <w:right w:val="nil"/>
            </w:tcBorders>
            <w:shd w:val="clear" w:color="auto" w:fill="auto"/>
            <w:noWrap/>
            <w:vAlign w:val="center"/>
            <w:hideMark/>
          </w:tcPr>
          <w:p w14:paraId="16FF1B82"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10%</w:t>
            </w:r>
          </w:p>
        </w:tc>
      </w:tr>
      <w:tr w:rsidR="00944670" w:rsidRPr="00944670" w14:paraId="545D309B" w14:textId="77777777" w:rsidTr="00F2158C">
        <w:tc>
          <w:tcPr>
            <w:tcW w:w="635" w:type="pct"/>
            <w:tcBorders>
              <w:top w:val="nil"/>
              <w:left w:val="nil"/>
              <w:bottom w:val="nil"/>
              <w:right w:val="single" w:sz="8" w:space="0" w:color="auto"/>
            </w:tcBorders>
            <w:shd w:val="clear" w:color="auto" w:fill="auto"/>
            <w:noWrap/>
            <w:vAlign w:val="center"/>
            <w:hideMark/>
          </w:tcPr>
          <w:p w14:paraId="4A2F0E4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w:t>
            </w:r>
          </w:p>
        </w:tc>
        <w:tc>
          <w:tcPr>
            <w:tcW w:w="873" w:type="pct"/>
            <w:tcBorders>
              <w:top w:val="nil"/>
              <w:left w:val="nil"/>
              <w:bottom w:val="nil"/>
              <w:right w:val="nil"/>
            </w:tcBorders>
            <w:shd w:val="clear" w:color="auto" w:fill="auto"/>
            <w:noWrap/>
            <w:vAlign w:val="center"/>
            <w:hideMark/>
          </w:tcPr>
          <w:p w14:paraId="0A446B47"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0.1926 ± 0.0092</w:t>
            </w:r>
          </w:p>
        </w:tc>
        <w:tc>
          <w:tcPr>
            <w:tcW w:w="873" w:type="pct"/>
            <w:tcBorders>
              <w:top w:val="nil"/>
              <w:left w:val="nil"/>
              <w:bottom w:val="nil"/>
              <w:right w:val="nil"/>
            </w:tcBorders>
            <w:shd w:val="clear" w:color="auto" w:fill="auto"/>
            <w:noWrap/>
            <w:vAlign w:val="center"/>
            <w:hideMark/>
          </w:tcPr>
          <w:p w14:paraId="7DD44B52"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0.2603 ± 0.0112</w:t>
            </w:r>
          </w:p>
        </w:tc>
        <w:tc>
          <w:tcPr>
            <w:tcW w:w="873" w:type="pct"/>
            <w:tcBorders>
              <w:top w:val="nil"/>
              <w:left w:val="nil"/>
              <w:bottom w:val="nil"/>
              <w:right w:val="nil"/>
            </w:tcBorders>
            <w:shd w:val="clear" w:color="auto" w:fill="auto"/>
            <w:noWrap/>
            <w:vAlign w:val="center"/>
            <w:hideMark/>
          </w:tcPr>
          <w:p w14:paraId="545A8266"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0.2967 ± 0.0076</w:t>
            </w:r>
          </w:p>
        </w:tc>
        <w:tc>
          <w:tcPr>
            <w:tcW w:w="873" w:type="pct"/>
            <w:tcBorders>
              <w:top w:val="nil"/>
              <w:left w:val="nil"/>
              <w:bottom w:val="nil"/>
              <w:right w:val="nil"/>
            </w:tcBorders>
            <w:shd w:val="clear" w:color="auto" w:fill="auto"/>
            <w:noWrap/>
            <w:vAlign w:val="center"/>
            <w:hideMark/>
          </w:tcPr>
          <w:p w14:paraId="2F495567"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0.3114 ± 0.0068</w:t>
            </w:r>
          </w:p>
        </w:tc>
        <w:tc>
          <w:tcPr>
            <w:tcW w:w="873" w:type="pct"/>
            <w:tcBorders>
              <w:top w:val="nil"/>
              <w:left w:val="nil"/>
              <w:bottom w:val="nil"/>
              <w:right w:val="nil"/>
            </w:tcBorders>
            <w:shd w:val="clear" w:color="auto" w:fill="auto"/>
            <w:noWrap/>
            <w:vAlign w:val="center"/>
            <w:hideMark/>
          </w:tcPr>
          <w:p w14:paraId="2B5E1BCC"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0.3478 ± 0.0076</w:t>
            </w:r>
          </w:p>
        </w:tc>
      </w:tr>
      <w:tr w:rsidR="00944670" w:rsidRPr="00944670" w14:paraId="78D3C8F3" w14:textId="77777777" w:rsidTr="00F2158C">
        <w:tc>
          <w:tcPr>
            <w:tcW w:w="635" w:type="pct"/>
            <w:tcBorders>
              <w:top w:val="nil"/>
              <w:left w:val="nil"/>
              <w:bottom w:val="nil"/>
              <w:right w:val="single" w:sz="8" w:space="0" w:color="auto"/>
            </w:tcBorders>
            <w:shd w:val="clear" w:color="auto" w:fill="auto"/>
            <w:noWrap/>
            <w:vAlign w:val="center"/>
            <w:hideMark/>
          </w:tcPr>
          <w:p w14:paraId="161E9FC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Uniform</w:t>
            </w:r>
          </w:p>
        </w:tc>
        <w:tc>
          <w:tcPr>
            <w:tcW w:w="873" w:type="pct"/>
            <w:tcBorders>
              <w:top w:val="nil"/>
              <w:left w:val="nil"/>
              <w:bottom w:val="nil"/>
              <w:right w:val="nil"/>
            </w:tcBorders>
            <w:shd w:val="clear" w:color="auto" w:fill="auto"/>
            <w:noWrap/>
            <w:vAlign w:val="center"/>
            <w:hideMark/>
          </w:tcPr>
          <w:p w14:paraId="2FE527C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0.1052 ± 0.0089</w:t>
            </w:r>
          </w:p>
        </w:tc>
        <w:tc>
          <w:tcPr>
            <w:tcW w:w="873" w:type="pct"/>
            <w:tcBorders>
              <w:top w:val="nil"/>
              <w:left w:val="nil"/>
              <w:bottom w:val="nil"/>
              <w:right w:val="nil"/>
            </w:tcBorders>
            <w:shd w:val="clear" w:color="auto" w:fill="auto"/>
            <w:noWrap/>
            <w:vAlign w:val="center"/>
            <w:hideMark/>
          </w:tcPr>
          <w:p w14:paraId="0532FE5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0.1499 ± 0.0129</w:t>
            </w:r>
          </w:p>
        </w:tc>
        <w:tc>
          <w:tcPr>
            <w:tcW w:w="873" w:type="pct"/>
            <w:tcBorders>
              <w:top w:val="nil"/>
              <w:left w:val="nil"/>
              <w:bottom w:val="nil"/>
              <w:right w:val="nil"/>
            </w:tcBorders>
            <w:shd w:val="clear" w:color="auto" w:fill="auto"/>
            <w:noWrap/>
            <w:vAlign w:val="center"/>
            <w:hideMark/>
          </w:tcPr>
          <w:p w14:paraId="10551B2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0.1742 ± 0.0070</w:t>
            </w:r>
          </w:p>
        </w:tc>
        <w:tc>
          <w:tcPr>
            <w:tcW w:w="873" w:type="pct"/>
            <w:tcBorders>
              <w:top w:val="nil"/>
              <w:left w:val="nil"/>
              <w:bottom w:val="nil"/>
              <w:right w:val="nil"/>
            </w:tcBorders>
            <w:shd w:val="clear" w:color="auto" w:fill="auto"/>
            <w:noWrap/>
            <w:vAlign w:val="center"/>
            <w:hideMark/>
          </w:tcPr>
          <w:p w14:paraId="2BFFEAE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0.1827 ± 0.0110</w:t>
            </w:r>
          </w:p>
        </w:tc>
        <w:tc>
          <w:tcPr>
            <w:tcW w:w="873" w:type="pct"/>
            <w:tcBorders>
              <w:top w:val="nil"/>
              <w:left w:val="nil"/>
              <w:bottom w:val="nil"/>
              <w:right w:val="nil"/>
            </w:tcBorders>
            <w:shd w:val="clear" w:color="auto" w:fill="auto"/>
            <w:noWrap/>
            <w:vAlign w:val="center"/>
            <w:hideMark/>
          </w:tcPr>
          <w:p w14:paraId="13E2A4A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0.2110 ± 0.0060</w:t>
            </w:r>
          </w:p>
        </w:tc>
      </w:tr>
      <w:tr w:rsidR="00944670" w:rsidRPr="00944670" w14:paraId="5849188D" w14:textId="77777777" w:rsidTr="00F2158C">
        <w:tc>
          <w:tcPr>
            <w:tcW w:w="635" w:type="pct"/>
            <w:tcBorders>
              <w:top w:val="nil"/>
              <w:left w:val="nil"/>
              <w:bottom w:val="nil"/>
              <w:right w:val="single" w:sz="8" w:space="0" w:color="auto"/>
            </w:tcBorders>
            <w:shd w:val="clear" w:color="auto" w:fill="auto"/>
            <w:noWrap/>
            <w:vAlign w:val="center"/>
            <w:hideMark/>
          </w:tcPr>
          <w:p w14:paraId="6FD0FF2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GeoSketch</w:t>
            </w:r>
          </w:p>
        </w:tc>
        <w:tc>
          <w:tcPr>
            <w:tcW w:w="873" w:type="pct"/>
            <w:tcBorders>
              <w:top w:val="nil"/>
              <w:left w:val="nil"/>
              <w:bottom w:val="nil"/>
              <w:right w:val="nil"/>
            </w:tcBorders>
            <w:shd w:val="clear" w:color="auto" w:fill="auto"/>
            <w:noWrap/>
            <w:vAlign w:val="center"/>
            <w:hideMark/>
          </w:tcPr>
          <w:p w14:paraId="3FD92BC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0.1192 ± 0.0080</w:t>
            </w:r>
          </w:p>
        </w:tc>
        <w:tc>
          <w:tcPr>
            <w:tcW w:w="873" w:type="pct"/>
            <w:tcBorders>
              <w:top w:val="nil"/>
              <w:left w:val="nil"/>
              <w:bottom w:val="nil"/>
              <w:right w:val="nil"/>
            </w:tcBorders>
            <w:shd w:val="clear" w:color="auto" w:fill="auto"/>
            <w:noWrap/>
            <w:vAlign w:val="center"/>
            <w:hideMark/>
          </w:tcPr>
          <w:p w14:paraId="0972069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0.1587 ± 0.0068</w:t>
            </w:r>
          </w:p>
        </w:tc>
        <w:tc>
          <w:tcPr>
            <w:tcW w:w="873" w:type="pct"/>
            <w:tcBorders>
              <w:top w:val="nil"/>
              <w:left w:val="nil"/>
              <w:bottom w:val="nil"/>
              <w:right w:val="nil"/>
            </w:tcBorders>
            <w:shd w:val="clear" w:color="auto" w:fill="auto"/>
            <w:noWrap/>
            <w:vAlign w:val="center"/>
            <w:hideMark/>
          </w:tcPr>
          <w:p w14:paraId="7674257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0.1832 ± 0.0096</w:t>
            </w:r>
          </w:p>
        </w:tc>
        <w:tc>
          <w:tcPr>
            <w:tcW w:w="873" w:type="pct"/>
            <w:tcBorders>
              <w:top w:val="nil"/>
              <w:left w:val="nil"/>
              <w:bottom w:val="nil"/>
              <w:right w:val="nil"/>
            </w:tcBorders>
            <w:shd w:val="clear" w:color="auto" w:fill="auto"/>
            <w:noWrap/>
            <w:vAlign w:val="center"/>
            <w:hideMark/>
          </w:tcPr>
          <w:p w14:paraId="60CD8F0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0.2002 ± 0.0048</w:t>
            </w:r>
          </w:p>
        </w:tc>
        <w:tc>
          <w:tcPr>
            <w:tcW w:w="873" w:type="pct"/>
            <w:tcBorders>
              <w:top w:val="nil"/>
              <w:left w:val="nil"/>
              <w:bottom w:val="nil"/>
              <w:right w:val="nil"/>
            </w:tcBorders>
            <w:shd w:val="clear" w:color="auto" w:fill="auto"/>
            <w:noWrap/>
            <w:vAlign w:val="center"/>
            <w:hideMark/>
          </w:tcPr>
          <w:p w14:paraId="48F41EA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0.2557 ± 0.0084</w:t>
            </w:r>
          </w:p>
        </w:tc>
      </w:tr>
      <w:tr w:rsidR="00944670" w:rsidRPr="00944670" w14:paraId="30373ADF" w14:textId="77777777" w:rsidTr="00F2158C">
        <w:tc>
          <w:tcPr>
            <w:tcW w:w="635" w:type="pct"/>
            <w:tcBorders>
              <w:top w:val="nil"/>
              <w:left w:val="nil"/>
              <w:bottom w:val="nil"/>
              <w:right w:val="single" w:sz="8" w:space="0" w:color="auto"/>
            </w:tcBorders>
            <w:shd w:val="clear" w:color="auto" w:fill="auto"/>
            <w:noWrap/>
            <w:vAlign w:val="center"/>
            <w:hideMark/>
          </w:tcPr>
          <w:p w14:paraId="073FCD4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Sphetcher</w:t>
            </w:r>
          </w:p>
        </w:tc>
        <w:tc>
          <w:tcPr>
            <w:tcW w:w="873" w:type="pct"/>
            <w:tcBorders>
              <w:top w:val="nil"/>
              <w:left w:val="nil"/>
              <w:bottom w:val="nil"/>
              <w:right w:val="nil"/>
            </w:tcBorders>
            <w:shd w:val="clear" w:color="auto" w:fill="auto"/>
            <w:noWrap/>
            <w:vAlign w:val="center"/>
            <w:hideMark/>
          </w:tcPr>
          <w:p w14:paraId="35B3513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0.1327 ± 0.0096</w:t>
            </w:r>
          </w:p>
        </w:tc>
        <w:tc>
          <w:tcPr>
            <w:tcW w:w="873" w:type="pct"/>
            <w:tcBorders>
              <w:top w:val="nil"/>
              <w:left w:val="nil"/>
              <w:bottom w:val="nil"/>
              <w:right w:val="nil"/>
            </w:tcBorders>
            <w:shd w:val="clear" w:color="auto" w:fill="auto"/>
            <w:noWrap/>
            <w:vAlign w:val="center"/>
            <w:hideMark/>
          </w:tcPr>
          <w:p w14:paraId="3B3FBA2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0.1664 ± 0.0078</w:t>
            </w:r>
          </w:p>
        </w:tc>
        <w:tc>
          <w:tcPr>
            <w:tcW w:w="873" w:type="pct"/>
            <w:tcBorders>
              <w:top w:val="nil"/>
              <w:left w:val="nil"/>
              <w:bottom w:val="nil"/>
              <w:right w:val="nil"/>
            </w:tcBorders>
            <w:shd w:val="clear" w:color="auto" w:fill="auto"/>
            <w:noWrap/>
            <w:vAlign w:val="center"/>
            <w:hideMark/>
          </w:tcPr>
          <w:p w14:paraId="16D5E1E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0.1987 ± 0.0071</w:t>
            </w:r>
          </w:p>
        </w:tc>
        <w:tc>
          <w:tcPr>
            <w:tcW w:w="873" w:type="pct"/>
            <w:tcBorders>
              <w:top w:val="nil"/>
              <w:left w:val="nil"/>
              <w:bottom w:val="nil"/>
              <w:right w:val="nil"/>
            </w:tcBorders>
            <w:shd w:val="clear" w:color="auto" w:fill="auto"/>
            <w:noWrap/>
            <w:vAlign w:val="center"/>
            <w:hideMark/>
          </w:tcPr>
          <w:p w14:paraId="264761E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0.2147 ± 0.0077</w:t>
            </w:r>
          </w:p>
        </w:tc>
        <w:tc>
          <w:tcPr>
            <w:tcW w:w="873" w:type="pct"/>
            <w:tcBorders>
              <w:top w:val="nil"/>
              <w:left w:val="nil"/>
              <w:bottom w:val="nil"/>
              <w:right w:val="nil"/>
            </w:tcBorders>
            <w:shd w:val="clear" w:color="auto" w:fill="auto"/>
            <w:noWrap/>
            <w:vAlign w:val="center"/>
            <w:hideMark/>
          </w:tcPr>
          <w:p w14:paraId="1B83F41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0.2253 ± 0.0103</w:t>
            </w:r>
          </w:p>
        </w:tc>
      </w:tr>
      <w:tr w:rsidR="00944670" w:rsidRPr="00944670" w14:paraId="1C77A59A" w14:textId="77777777" w:rsidTr="00F2158C">
        <w:tc>
          <w:tcPr>
            <w:tcW w:w="635" w:type="pct"/>
            <w:tcBorders>
              <w:top w:val="nil"/>
              <w:left w:val="nil"/>
              <w:bottom w:val="nil"/>
              <w:right w:val="single" w:sz="8" w:space="0" w:color="auto"/>
            </w:tcBorders>
            <w:shd w:val="clear" w:color="auto" w:fill="auto"/>
            <w:noWrap/>
            <w:vAlign w:val="center"/>
            <w:hideMark/>
          </w:tcPr>
          <w:p w14:paraId="51DA38C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Hopper</w:t>
            </w:r>
          </w:p>
        </w:tc>
        <w:tc>
          <w:tcPr>
            <w:tcW w:w="873" w:type="pct"/>
            <w:tcBorders>
              <w:top w:val="nil"/>
              <w:left w:val="nil"/>
              <w:bottom w:val="nil"/>
              <w:right w:val="nil"/>
            </w:tcBorders>
            <w:shd w:val="clear" w:color="auto" w:fill="auto"/>
            <w:noWrap/>
            <w:vAlign w:val="center"/>
            <w:hideMark/>
          </w:tcPr>
          <w:p w14:paraId="3BC20EB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0.1384 ± 0.0118</w:t>
            </w:r>
          </w:p>
        </w:tc>
        <w:tc>
          <w:tcPr>
            <w:tcW w:w="873" w:type="pct"/>
            <w:tcBorders>
              <w:top w:val="nil"/>
              <w:left w:val="nil"/>
              <w:bottom w:val="nil"/>
              <w:right w:val="nil"/>
            </w:tcBorders>
            <w:shd w:val="clear" w:color="auto" w:fill="auto"/>
            <w:noWrap/>
            <w:vAlign w:val="center"/>
            <w:hideMark/>
          </w:tcPr>
          <w:p w14:paraId="1EBBD1E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0.1825 ± 0.0086</w:t>
            </w:r>
          </w:p>
        </w:tc>
        <w:tc>
          <w:tcPr>
            <w:tcW w:w="873" w:type="pct"/>
            <w:tcBorders>
              <w:top w:val="nil"/>
              <w:left w:val="nil"/>
              <w:bottom w:val="nil"/>
              <w:right w:val="nil"/>
            </w:tcBorders>
            <w:shd w:val="clear" w:color="auto" w:fill="auto"/>
            <w:noWrap/>
            <w:vAlign w:val="center"/>
            <w:hideMark/>
          </w:tcPr>
          <w:p w14:paraId="266F9C8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0.2231 ± 0.0079</w:t>
            </w:r>
          </w:p>
        </w:tc>
        <w:tc>
          <w:tcPr>
            <w:tcW w:w="873" w:type="pct"/>
            <w:tcBorders>
              <w:top w:val="nil"/>
              <w:left w:val="nil"/>
              <w:bottom w:val="nil"/>
              <w:right w:val="nil"/>
            </w:tcBorders>
            <w:shd w:val="clear" w:color="auto" w:fill="auto"/>
            <w:noWrap/>
            <w:vAlign w:val="center"/>
            <w:hideMark/>
          </w:tcPr>
          <w:p w14:paraId="22D591B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0.2117 ± 0.0071</w:t>
            </w:r>
          </w:p>
        </w:tc>
        <w:tc>
          <w:tcPr>
            <w:tcW w:w="873" w:type="pct"/>
            <w:tcBorders>
              <w:top w:val="nil"/>
              <w:left w:val="nil"/>
              <w:bottom w:val="nil"/>
              <w:right w:val="nil"/>
            </w:tcBorders>
            <w:shd w:val="clear" w:color="auto" w:fill="auto"/>
            <w:noWrap/>
            <w:vAlign w:val="center"/>
            <w:hideMark/>
          </w:tcPr>
          <w:p w14:paraId="7643A75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0.2446 ± 0.0067</w:t>
            </w:r>
          </w:p>
        </w:tc>
      </w:tr>
      <w:tr w:rsidR="00944670" w:rsidRPr="00944670" w14:paraId="299FC3FF" w14:textId="77777777" w:rsidTr="00F2158C">
        <w:tc>
          <w:tcPr>
            <w:tcW w:w="635" w:type="pct"/>
            <w:tcBorders>
              <w:top w:val="nil"/>
              <w:left w:val="nil"/>
              <w:bottom w:val="nil"/>
              <w:right w:val="single" w:sz="8" w:space="0" w:color="auto"/>
            </w:tcBorders>
            <w:shd w:val="clear" w:color="auto" w:fill="auto"/>
            <w:noWrap/>
            <w:vAlign w:val="center"/>
            <w:hideMark/>
          </w:tcPr>
          <w:p w14:paraId="3518B52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KH</w:t>
            </w:r>
          </w:p>
        </w:tc>
        <w:tc>
          <w:tcPr>
            <w:tcW w:w="873" w:type="pct"/>
            <w:tcBorders>
              <w:top w:val="nil"/>
              <w:left w:val="nil"/>
              <w:bottom w:val="nil"/>
              <w:right w:val="nil"/>
            </w:tcBorders>
            <w:shd w:val="clear" w:color="auto" w:fill="auto"/>
            <w:noWrap/>
            <w:vAlign w:val="center"/>
            <w:hideMark/>
          </w:tcPr>
          <w:p w14:paraId="0FE95E9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0.1273 ± 0.0099</w:t>
            </w:r>
          </w:p>
        </w:tc>
        <w:tc>
          <w:tcPr>
            <w:tcW w:w="873" w:type="pct"/>
            <w:tcBorders>
              <w:top w:val="nil"/>
              <w:left w:val="nil"/>
              <w:bottom w:val="nil"/>
              <w:right w:val="nil"/>
            </w:tcBorders>
            <w:shd w:val="clear" w:color="auto" w:fill="auto"/>
            <w:noWrap/>
            <w:vAlign w:val="center"/>
            <w:hideMark/>
          </w:tcPr>
          <w:p w14:paraId="06DEE27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0.1305 ± 0.0083</w:t>
            </w:r>
          </w:p>
        </w:tc>
        <w:tc>
          <w:tcPr>
            <w:tcW w:w="873" w:type="pct"/>
            <w:tcBorders>
              <w:top w:val="nil"/>
              <w:left w:val="nil"/>
              <w:bottom w:val="nil"/>
              <w:right w:val="nil"/>
            </w:tcBorders>
            <w:shd w:val="clear" w:color="auto" w:fill="auto"/>
            <w:noWrap/>
            <w:vAlign w:val="center"/>
            <w:hideMark/>
          </w:tcPr>
          <w:p w14:paraId="2FA36CC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0.1441 ± 0.0085</w:t>
            </w:r>
          </w:p>
        </w:tc>
        <w:tc>
          <w:tcPr>
            <w:tcW w:w="873" w:type="pct"/>
            <w:tcBorders>
              <w:top w:val="nil"/>
              <w:left w:val="nil"/>
              <w:bottom w:val="nil"/>
              <w:right w:val="nil"/>
            </w:tcBorders>
            <w:shd w:val="clear" w:color="auto" w:fill="auto"/>
            <w:noWrap/>
            <w:vAlign w:val="center"/>
            <w:hideMark/>
          </w:tcPr>
          <w:p w14:paraId="2B914EA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0.1828 ± 0.0079</w:t>
            </w:r>
          </w:p>
        </w:tc>
        <w:tc>
          <w:tcPr>
            <w:tcW w:w="873" w:type="pct"/>
            <w:tcBorders>
              <w:top w:val="nil"/>
              <w:left w:val="nil"/>
              <w:bottom w:val="nil"/>
              <w:right w:val="nil"/>
            </w:tcBorders>
            <w:shd w:val="clear" w:color="auto" w:fill="auto"/>
            <w:noWrap/>
            <w:vAlign w:val="center"/>
            <w:hideMark/>
          </w:tcPr>
          <w:p w14:paraId="0082811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0.1991 ± 0.0056</w:t>
            </w:r>
          </w:p>
        </w:tc>
      </w:tr>
      <w:tr w:rsidR="00944670" w:rsidRPr="00944670" w14:paraId="3478E8D5" w14:textId="77777777" w:rsidTr="00F2158C">
        <w:tc>
          <w:tcPr>
            <w:tcW w:w="635" w:type="pct"/>
            <w:tcBorders>
              <w:top w:val="nil"/>
              <w:left w:val="nil"/>
              <w:bottom w:val="single" w:sz="8" w:space="0" w:color="auto"/>
              <w:right w:val="single" w:sz="8" w:space="0" w:color="auto"/>
            </w:tcBorders>
            <w:shd w:val="clear" w:color="auto" w:fill="auto"/>
            <w:noWrap/>
            <w:vAlign w:val="center"/>
            <w:hideMark/>
          </w:tcPr>
          <w:p w14:paraId="712EE9A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scSampler</w:t>
            </w:r>
          </w:p>
        </w:tc>
        <w:tc>
          <w:tcPr>
            <w:tcW w:w="873" w:type="pct"/>
            <w:tcBorders>
              <w:top w:val="nil"/>
              <w:left w:val="nil"/>
              <w:bottom w:val="single" w:sz="8" w:space="0" w:color="auto"/>
              <w:right w:val="nil"/>
            </w:tcBorders>
            <w:shd w:val="clear" w:color="auto" w:fill="auto"/>
            <w:noWrap/>
            <w:vAlign w:val="center"/>
            <w:hideMark/>
          </w:tcPr>
          <w:p w14:paraId="2FC66CB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0.1610 ± 0.0049</w:t>
            </w:r>
          </w:p>
        </w:tc>
        <w:tc>
          <w:tcPr>
            <w:tcW w:w="873" w:type="pct"/>
            <w:tcBorders>
              <w:top w:val="nil"/>
              <w:left w:val="nil"/>
              <w:bottom w:val="single" w:sz="8" w:space="0" w:color="auto"/>
              <w:right w:val="nil"/>
            </w:tcBorders>
            <w:shd w:val="clear" w:color="auto" w:fill="auto"/>
            <w:noWrap/>
            <w:vAlign w:val="center"/>
            <w:hideMark/>
          </w:tcPr>
          <w:p w14:paraId="6A4698C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0.1874 ± 0.0099</w:t>
            </w:r>
          </w:p>
        </w:tc>
        <w:tc>
          <w:tcPr>
            <w:tcW w:w="873" w:type="pct"/>
            <w:tcBorders>
              <w:top w:val="nil"/>
              <w:left w:val="nil"/>
              <w:bottom w:val="single" w:sz="8" w:space="0" w:color="auto"/>
              <w:right w:val="nil"/>
            </w:tcBorders>
            <w:shd w:val="clear" w:color="auto" w:fill="auto"/>
            <w:noWrap/>
            <w:vAlign w:val="center"/>
            <w:hideMark/>
          </w:tcPr>
          <w:p w14:paraId="315EF4E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0.2178 ± 0.0052</w:t>
            </w:r>
          </w:p>
        </w:tc>
        <w:tc>
          <w:tcPr>
            <w:tcW w:w="873" w:type="pct"/>
            <w:tcBorders>
              <w:top w:val="nil"/>
              <w:left w:val="nil"/>
              <w:bottom w:val="single" w:sz="8" w:space="0" w:color="auto"/>
              <w:right w:val="nil"/>
            </w:tcBorders>
            <w:shd w:val="clear" w:color="auto" w:fill="auto"/>
            <w:noWrap/>
            <w:vAlign w:val="center"/>
            <w:hideMark/>
          </w:tcPr>
          <w:p w14:paraId="22E57AF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0.2487 ± 0.0052</w:t>
            </w:r>
          </w:p>
        </w:tc>
        <w:tc>
          <w:tcPr>
            <w:tcW w:w="873" w:type="pct"/>
            <w:tcBorders>
              <w:top w:val="nil"/>
              <w:left w:val="nil"/>
              <w:bottom w:val="single" w:sz="8" w:space="0" w:color="auto"/>
              <w:right w:val="nil"/>
            </w:tcBorders>
            <w:shd w:val="clear" w:color="auto" w:fill="auto"/>
            <w:noWrap/>
            <w:vAlign w:val="center"/>
            <w:hideMark/>
          </w:tcPr>
          <w:p w14:paraId="58AB08A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0.2755 ± 0.0082</w:t>
            </w:r>
          </w:p>
        </w:tc>
      </w:tr>
    </w:tbl>
    <w:p w14:paraId="4BE8F219" w14:textId="429C9401" w:rsidR="00C23564" w:rsidRDefault="00C23564" w:rsidP="001C6B71">
      <w:pPr>
        <w:rPr>
          <w:lang w:val="en-US"/>
        </w:rPr>
      </w:pPr>
    </w:p>
    <w:p w14:paraId="0BE6CBEC" w14:textId="14AE6736" w:rsidR="00C23564" w:rsidRPr="00F2158C" w:rsidRDefault="00944670" w:rsidP="001C6B71">
      <w:pPr>
        <w:rPr>
          <w:rFonts w:ascii="Times New Roman" w:hAnsi="Times New Roman" w:cs="Times New Roman"/>
          <w:lang w:val="en-US"/>
        </w:rPr>
      </w:pPr>
      <w:r w:rsidRPr="00F2158C">
        <w:rPr>
          <w:rFonts w:ascii="Times New Roman" w:hAnsi="Times New Roman" w:cs="Times New Roman"/>
          <w:b/>
          <w:bCs/>
          <w:lang w:val="en-US"/>
        </w:rPr>
        <w:t xml:space="preserve">Table S8. </w:t>
      </w:r>
      <w:r w:rsidR="0075135B">
        <w:rPr>
          <w:rFonts w:ascii="Times New Roman" w:hAnsi="Times New Roman" w:cs="Times New Roman"/>
          <w:lang w:val="en-US"/>
        </w:rPr>
        <w:t>T</w:t>
      </w:r>
      <w:r w:rsidRPr="00F2158C">
        <w:rPr>
          <w:rFonts w:ascii="Times New Roman" w:hAnsi="Times New Roman" w:cs="Times New Roman"/>
          <w:lang w:val="en-US"/>
        </w:rPr>
        <w:t>he ACTINN model evaluated on sketches of the mACA dataset, to make predictions for only rare cell types; the original query annotation ACC of the model trained on the full reference data was 0.6733 ± 0.0038.</w:t>
      </w:r>
    </w:p>
    <w:tbl>
      <w:tblPr>
        <w:tblW w:w="5000" w:type="pct"/>
        <w:tblLook w:val="04A0" w:firstRow="1" w:lastRow="0" w:firstColumn="1" w:lastColumn="0" w:noHBand="0" w:noVBand="1"/>
      </w:tblPr>
      <w:tblGrid>
        <w:gridCol w:w="1048"/>
        <w:gridCol w:w="1442"/>
        <w:gridCol w:w="1442"/>
        <w:gridCol w:w="1442"/>
        <w:gridCol w:w="1442"/>
        <w:gridCol w:w="1490"/>
      </w:tblGrid>
      <w:tr w:rsidR="00944670" w:rsidRPr="00944670" w14:paraId="70BC5068" w14:textId="77777777" w:rsidTr="00F2158C">
        <w:tc>
          <w:tcPr>
            <w:tcW w:w="631"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1E31FC1"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Methods</w:t>
            </w:r>
          </w:p>
        </w:tc>
        <w:tc>
          <w:tcPr>
            <w:tcW w:w="4369" w:type="pct"/>
            <w:gridSpan w:val="5"/>
            <w:tcBorders>
              <w:top w:val="single" w:sz="8" w:space="0" w:color="auto"/>
              <w:left w:val="nil"/>
              <w:bottom w:val="single" w:sz="8" w:space="0" w:color="auto"/>
              <w:right w:val="nil"/>
            </w:tcBorders>
            <w:shd w:val="clear" w:color="auto" w:fill="auto"/>
            <w:noWrap/>
            <w:vAlign w:val="center"/>
            <w:hideMark/>
          </w:tcPr>
          <w:p w14:paraId="0145E058"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Sketch Percentage</w:t>
            </w:r>
          </w:p>
        </w:tc>
      </w:tr>
      <w:tr w:rsidR="00944670" w:rsidRPr="00944670" w14:paraId="538F06D6" w14:textId="77777777" w:rsidTr="00F2158C">
        <w:tc>
          <w:tcPr>
            <w:tcW w:w="631" w:type="pct"/>
            <w:vMerge/>
            <w:tcBorders>
              <w:top w:val="single" w:sz="8" w:space="0" w:color="auto"/>
              <w:left w:val="nil"/>
              <w:bottom w:val="single" w:sz="8" w:space="0" w:color="000000"/>
              <w:right w:val="single" w:sz="8" w:space="0" w:color="auto"/>
            </w:tcBorders>
            <w:vAlign w:val="center"/>
            <w:hideMark/>
          </w:tcPr>
          <w:p w14:paraId="03659EB7" w14:textId="77777777" w:rsidR="00944670" w:rsidRPr="00944670" w:rsidRDefault="00944670" w:rsidP="00944670">
            <w:pPr>
              <w:widowControl/>
              <w:jc w:val="left"/>
              <w:rPr>
                <w:rFonts w:ascii="Times New Roman" w:eastAsia="等线" w:hAnsi="Times New Roman" w:cs="Times New Roman"/>
                <w:b/>
                <w:bCs/>
                <w:color w:val="000000"/>
                <w:kern w:val="0"/>
                <w:sz w:val="16"/>
                <w:szCs w:val="16"/>
                <w:lang w:val="en-US"/>
              </w:rPr>
            </w:pPr>
          </w:p>
        </w:tc>
        <w:tc>
          <w:tcPr>
            <w:tcW w:w="868" w:type="pct"/>
            <w:tcBorders>
              <w:top w:val="nil"/>
              <w:left w:val="nil"/>
              <w:bottom w:val="single" w:sz="8" w:space="0" w:color="auto"/>
              <w:right w:val="nil"/>
            </w:tcBorders>
            <w:shd w:val="clear" w:color="auto" w:fill="auto"/>
            <w:noWrap/>
            <w:vAlign w:val="center"/>
            <w:hideMark/>
          </w:tcPr>
          <w:p w14:paraId="6C86795E"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2%</w:t>
            </w:r>
          </w:p>
        </w:tc>
        <w:tc>
          <w:tcPr>
            <w:tcW w:w="868" w:type="pct"/>
            <w:tcBorders>
              <w:top w:val="nil"/>
              <w:left w:val="nil"/>
              <w:bottom w:val="single" w:sz="8" w:space="0" w:color="auto"/>
              <w:right w:val="nil"/>
            </w:tcBorders>
            <w:shd w:val="clear" w:color="auto" w:fill="auto"/>
            <w:noWrap/>
            <w:vAlign w:val="center"/>
            <w:hideMark/>
          </w:tcPr>
          <w:p w14:paraId="7DEAEF66"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4%</w:t>
            </w:r>
          </w:p>
        </w:tc>
        <w:tc>
          <w:tcPr>
            <w:tcW w:w="868" w:type="pct"/>
            <w:tcBorders>
              <w:top w:val="nil"/>
              <w:left w:val="nil"/>
              <w:bottom w:val="single" w:sz="8" w:space="0" w:color="auto"/>
              <w:right w:val="nil"/>
            </w:tcBorders>
            <w:shd w:val="clear" w:color="auto" w:fill="auto"/>
            <w:noWrap/>
            <w:vAlign w:val="center"/>
            <w:hideMark/>
          </w:tcPr>
          <w:p w14:paraId="38EF1DC2"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6%</w:t>
            </w:r>
          </w:p>
        </w:tc>
        <w:tc>
          <w:tcPr>
            <w:tcW w:w="868" w:type="pct"/>
            <w:tcBorders>
              <w:top w:val="nil"/>
              <w:left w:val="nil"/>
              <w:bottom w:val="single" w:sz="8" w:space="0" w:color="auto"/>
              <w:right w:val="nil"/>
            </w:tcBorders>
            <w:shd w:val="clear" w:color="auto" w:fill="auto"/>
            <w:noWrap/>
            <w:vAlign w:val="center"/>
            <w:hideMark/>
          </w:tcPr>
          <w:p w14:paraId="48555F23"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8%</w:t>
            </w:r>
          </w:p>
        </w:tc>
        <w:tc>
          <w:tcPr>
            <w:tcW w:w="896" w:type="pct"/>
            <w:tcBorders>
              <w:top w:val="nil"/>
              <w:left w:val="nil"/>
              <w:bottom w:val="single" w:sz="8" w:space="0" w:color="auto"/>
              <w:right w:val="nil"/>
            </w:tcBorders>
            <w:shd w:val="clear" w:color="auto" w:fill="auto"/>
            <w:noWrap/>
            <w:vAlign w:val="center"/>
            <w:hideMark/>
          </w:tcPr>
          <w:p w14:paraId="0E2F9C62"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10%</w:t>
            </w:r>
          </w:p>
        </w:tc>
      </w:tr>
      <w:tr w:rsidR="00944670" w:rsidRPr="00944670" w14:paraId="57974894" w14:textId="77777777" w:rsidTr="00F2158C">
        <w:tc>
          <w:tcPr>
            <w:tcW w:w="631" w:type="pct"/>
            <w:tcBorders>
              <w:top w:val="nil"/>
              <w:left w:val="nil"/>
              <w:bottom w:val="nil"/>
              <w:right w:val="single" w:sz="8" w:space="0" w:color="auto"/>
            </w:tcBorders>
            <w:shd w:val="clear" w:color="auto" w:fill="auto"/>
            <w:noWrap/>
            <w:vAlign w:val="center"/>
            <w:hideMark/>
          </w:tcPr>
          <w:p w14:paraId="3106122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w:t>
            </w:r>
          </w:p>
        </w:tc>
        <w:tc>
          <w:tcPr>
            <w:tcW w:w="868" w:type="pct"/>
            <w:tcBorders>
              <w:top w:val="nil"/>
              <w:left w:val="nil"/>
              <w:bottom w:val="nil"/>
              <w:right w:val="nil"/>
            </w:tcBorders>
            <w:shd w:val="clear" w:color="auto" w:fill="auto"/>
            <w:noWrap/>
            <w:vAlign w:val="center"/>
            <w:hideMark/>
          </w:tcPr>
          <w:p w14:paraId="50F3A79A"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0.2287 ± 0.0180</w:t>
            </w:r>
          </w:p>
        </w:tc>
        <w:tc>
          <w:tcPr>
            <w:tcW w:w="868" w:type="pct"/>
            <w:tcBorders>
              <w:top w:val="nil"/>
              <w:left w:val="nil"/>
              <w:bottom w:val="nil"/>
              <w:right w:val="nil"/>
            </w:tcBorders>
            <w:shd w:val="clear" w:color="auto" w:fill="auto"/>
            <w:noWrap/>
            <w:vAlign w:val="center"/>
            <w:hideMark/>
          </w:tcPr>
          <w:p w14:paraId="2E71B0B0"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0.3579 ± 0.0192</w:t>
            </w:r>
          </w:p>
        </w:tc>
        <w:tc>
          <w:tcPr>
            <w:tcW w:w="868" w:type="pct"/>
            <w:tcBorders>
              <w:top w:val="nil"/>
              <w:left w:val="nil"/>
              <w:bottom w:val="nil"/>
              <w:right w:val="nil"/>
            </w:tcBorders>
            <w:shd w:val="clear" w:color="auto" w:fill="auto"/>
            <w:noWrap/>
            <w:vAlign w:val="center"/>
            <w:hideMark/>
          </w:tcPr>
          <w:p w14:paraId="5A941F6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0.4258 ± 0.0116</w:t>
            </w:r>
          </w:p>
        </w:tc>
        <w:tc>
          <w:tcPr>
            <w:tcW w:w="868" w:type="pct"/>
            <w:tcBorders>
              <w:top w:val="nil"/>
              <w:left w:val="nil"/>
              <w:bottom w:val="nil"/>
              <w:right w:val="nil"/>
            </w:tcBorders>
            <w:shd w:val="clear" w:color="auto" w:fill="auto"/>
            <w:noWrap/>
            <w:vAlign w:val="center"/>
            <w:hideMark/>
          </w:tcPr>
          <w:p w14:paraId="7F86DAC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0.4742 ± 0.0080</w:t>
            </w:r>
          </w:p>
        </w:tc>
        <w:tc>
          <w:tcPr>
            <w:tcW w:w="896" w:type="pct"/>
            <w:tcBorders>
              <w:top w:val="nil"/>
              <w:left w:val="nil"/>
              <w:bottom w:val="nil"/>
              <w:right w:val="nil"/>
            </w:tcBorders>
            <w:shd w:val="clear" w:color="auto" w:fill="auto"/>
            <w:noWrap/>
            <w:vAlign w:val="center"/>
            <w:hideMark/>
          </w:tcPr>
          <w:p w14:paraId="73853035"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0.5040 ± 0.0078</w:t>
            </w:r>
          </w:p>
        </w:tc>
      </w:tr>
      <w:tr w:rsidR="00944670" w:rsidRPr="00944670" w14:paraId="5AAEC4B0" w14:textId="77777777" w:rsidTr="00F2158C">
        <w:tc>
          <w:tcPr>
            <w:tcW w:w="631" w:type="pct"/>
            <w:tcBorders>
              <w:top w:val="nil"/>
              <w:left w:val="nil"/>
              <w:bottom w:val="nil"/>
              <w:right w:val="single" w:sz="8" w:space="0" w:color="auto"/>
            </w:tcBorders>
            <w:shd w:val="clear" w:color="auto" w:fill="auto"/>
            <w:noWrap/>
            <w:vAlign w:val="center"/>
            <w:hideMark/>
          </w:tcPr>
          <w:p w14:paraId="61C8422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Uniform</w:t>
            </w:r>
          </w:p>
        </w:tc>
        <w:tc>
          <w:tcPr>
            <w:tcW w:w="868" w:type="pct"/>
            <w:tcBorders>
              <w:top w:val="nil"/>
              <w:left w:val="nil"/>
              <w:bottom w:val="nil"/>
              <w:right w:val="nil"/>
            </w:tcBorders>
            <w:shd w:val="clear" w:color="auto" w:fill="auto"/>
            <w:noWrap/>
            <w:vAlign w:val="center"/>
            <w:hideMark/>
          </w:tcPr>
          <w:p w14:paraId="5A9FFEE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0.1200 ± 0.0245</w:t>
            </w:r>
          </w:p>
        </w:tc>
        <w:tc>
          <w:tcPr>
            <w:tcW w:w="868" w:type="pct"/>
            <w:tcBorders>
              <w:top w:val="nil"/>
              <w:left w:val="nil"/>
              <w:bottom w:val="nil"/>
              <w:right w:val="nil"/>
            </w:tcBorders>
            <w:shd w:val="clear" w:color="auto" w:fill="auto"/>
            <w:noWrap/>
            <w:vAlign w:val="center"/>
            <w:hideMark/>
          </w:tcPr>
          <w:p w14:paraId="4702F17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0.2319 ± 0.0251</w:t>
            </w:r>
          </w:p>
        </w:tc>
        <w:tc>
          <w:tcPr>
            <w:tcW w:w="868" w:type="pct"/>
            <w:tcBorders>
              <w:top w:val="nil"/>
              <w:left w:val="nil"/>
              <w:bottom w:val="nil"/>
              <w:right w:val="nil"/>
            </w:tcBorders>
            <w:shd w:val="clear" w:color="auto" w:fill="auto"/>
            <w:noWrap/>
            <w:vAlign w:val="center"/>
            <w:hideMark/>
          </w:tcPr>
          <w:p w14:paraId="56F5F3E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0.3214 ± 0.0188</w:t>
            </w:r>
          </w:p>
        </w:tc>
        <w:tc>
          <w:tcPr>
            <w:tcW w:w="868" w:type="pct"/>
            <w:tcBorders>
              <w:top w:val="nil"/>
              <w:left w:val="nil"/>
              <w:bottom w:val="nil"/>
              <w:right w:val="nil"/>
            </w:tcBorders>
            <w:shd w:val="clear" w:color="auto" w:fill="auto"/>
            <w:noWrap/>
            <w:vAlign w:val="center"/>
            <w:hideMark/>
          </w:tcPr>
          <w:p w14:paraId="349B2CC1"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0.3695 ± 0.0126</w:t>
            </w:r>
          </w:p>
        </w:tc>
        <w:tc>
          <w:tcPr>
            <w:tcW w:w="896" w:type="pct"/>
            <w:tcBorders>
              <w:top w:val="nil"/>
              <w:left w:val="nil"/>
              <w:bottom w:val="nil"/>
              <w:right w:val="nil"/>
            </w:tcBorders>
            <w:shd w:val="clear" w:color="auto" w:fill="auto"/>
            <w:noWrap/>
            <w:vAlign w:val="center"/>
            <w:hideMark/>
          </w:tcPr>
          <w:p w14:paraId="4010AC4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0.4170 ± 0.0124</w:t>
            </w:r>
          </w:p>
        </w:tc>
      </w:tr>
      <w:tr w:rsidR="00944670" w:rsidRPr="00944670" w14:paraId="5BD00AAC" w14:textId="77777777" w:rsidTr="00F2158C">
        <w:tc>
          <w:tcPr>
            <w:tcW w:w="631" w:type="pct"/>
            <w:tcBorders>
              <w:top w:val="nil"/>
              <w:left w:val="nil"/>
              <w:bottom w:val="nil"/>
              <w:right w:val="single" w:sz="8" w:space="0" w:color="auto"/>
            </w:tcBorders>
            <w:shd w:val="clear" w:color="auto" w:fill="auto"/>
            <w:noWrap/>
            <w:vAlign w:val="center"/>
            <w:hideMark/>
          </w:tcPr>
          <w:p w14:paraId="7DBC6F0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GeoSketch</w:t>
            </w:r>
          </w:p>
        </w:tc>
        <w:tc>
          <w:tcPr>
            <w:tcW w:w="868" w:type="pct"/>
            <w:tcBorders>
              <w:top w:val="nil"/>
              <w:left w:val="nil"/>
              <w:bottom w:val="nil"/>
              <w:right w:val="nil"/>
            </w:tcBorders>
            <w:shd w:val="clear" w:color="auto" w:fill="auto"/>
            <w:noWrap/>
            <w:vAlign w:val="center"/>
            <w:hideMark/>
          </w:tcPr>
          <w:p w14:paraId="40FD1AC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0.1950 ± 0.0064</w:t>
            </w:r>
          </w:p>
        </w:tc>
        <w:tc>
          <w:tcPr>
            <w:tcW w:w="868" w:type="pct"/>
            <w:tcBorders>
              <w:top w:val="nil"/>
              <w:left w:val="nil"/>
              <w:bottom w:val="nil"/>
              <w:right w:val="nil"/>
            </w:tcBorders>
            <w:shd w:val="clear" w:color="auto" w:fill="auto"/>
            <w:noWrap/>
            <w:vAlign w:val="center"/>
            <w:hideMark/>
          </w:tcPr>
          <w:p w14:paraId="48F8B15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0.2787 ± 0.0105</w:t>
            </w:r>
          </w:p>
        </w:tc>
        <w:tc>
          <w:tcPr>
            <w:tcW w:w="868" w:type="pct"/>
            <w:tcBorders>
              <w:top w:val="nil"/>
              <w:left w:val="nil"/>
              <w:bottom w:val="nil"/>
              <w:right w:val="nil"/>
            </w:tcBorders>
            <w:shd w:val="clear" w:color="auto" w:fill="auto"/>
            <w:noWrap/>
            <w:vAlign w:val="center"/>
            <w:hideMark/>
          </w:tcPr>
          <w:p w14:paraId="07B80BC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0.3574 ± 0.0086</w:t>
            </w:r>
          </w:p>
        </w:tc>
        <w:tc>
          <w:tcPr>
            <w:tcW w:w="868" w:type="pct"/>
            <w:tcBorders>
              <w:top w:val="nil"/>
              <w:left w:val="nil"/>
              <w:bottom w:val="nil"/>
              <w:right w:val="nil"/>
            </w:tcBorders>
            <w:shd w:val="clear" w:color="auto" w:fill="auto"/>
            <w:noWrap/>
            <w:vAlign w:val="center"/>
            <w:hideMark/>
          </w:tcPr>
          <w:p w14:paraId="3AA9B65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0.3832 ± 0.0159</w:t>
            </w:r>
          </w:p>
        </w:tc>
        <w:tc>
          <w:tcPr>
            <w:tcW w:w="896" w:type="pct"/>
            <w:tcBorders>
              <w:top w:val="nil"/>
              <w:left w:val="nil"/>
              <w:bottom w:val="nil"/>
              <w:right w:val="nil"/>
            </w:tcBorders>
            <w:shd w:val="clear" w:color="auto" w:fill="auto"/>
            <w:noWrap/>
            <w:vAlign w:val="center"/>
            <w:hideMark/>
          </w:tcPr>
          <w:p w14:paraId="1BC47BD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0.4102 ± 0.0119</w:t>
            </w:r>
          </w:p>
        </w:tc>
      </w:tr>
      <w:tr w:rsidR="00944670" w:rsidRPr="00944670" w14:paraId="2C0FA55B" w14:textId="77777777" w:rsidTr="00F2158C">
        <w:tc>
          <w:tcPr>
            <w:tcW w:w="631" w:type="pct"/>
            <w:tcBorders>
              <w:top w:val="nil"/>
              <w:left w:val="nil"/>
              <w:bottom w:val="nil"/>
              <w:right w:val="single" w:sz="8" w:space="0" w:color="auto"/>
            </w:tcBorders>
            <w:shd w:val="clear" w:color="auto" w:fill="auto"/>
            <w:noWrap/>
            <w:vAlign w:val="center"/>
            <w:hideMark/>
          </w:tcPr>
          <w:p w14:paraId="5736565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Sphetcher</w:t>
            </w:r>
          </w:p>
        </w:tc>
        <w:tc>
          <w:tcPr>
            <w:tcW w:w="868" w:type="pct"/>
            <w:tcBorders>
              <w:top w:val="nil"/>
              <w:left w:val="nil"/>
              <w:bottom w:val="nil"/>
              <w:right w:val="nil"/>
            </w:tcBorders>
            <w:shd w:val="clear" w:color="auto" w:fill="auto"/>
            <w:noWrap/>
            <w:vAlign w:val="center"/>
            <w:hideMark/>
          </w:tcPr>
          <w:p w14:paraId="5A9AB94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0.0824 ± 0.0146</w:t>
            </w:r>
          </w:p>
        </w:tc>
        <w:tc>
          <w:tcPr>
            <w:tcW w:w="868" w:type="pct"/>
            <w:tcBorders>
              <w:top w:val="nil"/>
              <w:left w:val="nil"/>
              <w:bottom w:val="nil"/>
              <w:right w:val="nil"/>
            </w:tcBorders>
            <w:shd w:val="clear" w:color="auto" w:fill="auto"/>
            <w:noWrap/>
            <w:vAlign w:val="center"/>
            <w:hideMark/>
          </w:tcPr>
          <w:p w14:paraId="7CC357D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0.1472 ± 0.0202</w:t>
            </w:r>
          </w:p>
        </w:tc>
        <w:tc>
          <w:tcPr>
            <w:tcW w:w="868" w:type="pct"/>
            <w:tcBorders>
              <w:top w:val="nil"/>
              <w:left w:val="nil"/>
              <w:bottom w:val="nil"/>
              <w:right w:val="nil"/>
            </w:tcBorders>
            <w:shd w:val="clear" w:color="auto" w:fill="auto"/>
            <w:noWrap/>
            <w:vAlign w:val="center"/>
            <w:hideMark/>
          </w:tcPr>
          <w:p w14:paraId="6D0E055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0.2094 ± 0.0100</w:t>
            </w:r>
          </w:p>
        </w:tc>
        <w:tc>
          <w:tcPr>
            <w:tcW w:w="868" w:type="pct"/>
            <w:tcBorders>
              <w:top w:val="nil"/>
              <w:left w:val="nil"/>
              <w:bottom w:val="nil"/>
              <w:right w:val="nil"/>
            </w:tcBorders>
            <w:shd w:val="clear" w:color="auto" w:fill="auto"/>
            <w:noWrap/>
            <w:vAlign w:val="center"/>
            <w:hideMark/>
          </w:tcPr>
          <w:p w14:paraId="4DF0790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0.2503 ± 0.0102</w:t>
            </w:r>
          </w:p>
        </w:tc>
        <w:tc>
          <w:tcPr>
            <w:tcW w:w="896" w:type="pct"/>
            <w:tcBorders>
              <w:top w:val="nil"/>
              <w:left w:val="nil"/>
              <w:bottom w:val="nil"/>
              <w:right w:val="nil"/>
            </w:tcBorders>
            <w:shd w:val="clear" w:color="auto" w:fill="auto"/>
            <w:noWrap/>
            <w:vAlign w:val="center"/>
            <w:hideMark/>
          </w:tcPr>
          <w:p w14:paraId="1D60F7D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0.3022 ± 0.0128</w:t>
            </w:r>
          </w:p>
        </w:tc>
      </w:tr>
      <w:tr w:rsidR="00944670" w:rsidRPr="00944670" w14:paraId="2D02C57D" w14:textId="77777777" w:rsidTr="00F2158C">
        <w:tc>
          <w:tcPr>
            <w:tcW w:w="631" w:type="pct"/>
            <w:tcBorders>
              <w:top w:val="nil"/>
              <w:left w:val="nil"/>
              <w:bottom w:val="nil"/>
              <w:right w:val="single" w:sz="8" w:space="0" w:color="auto"/>
            </w:tcBorders>
            <w:shd w:val="clear" w:color="auto" w:fill="auto"/>
            <w:noWrap/>
            <w:vAlign w:val="center"/>
            <w:hideMark/>
          </w:tcPr>
          <w:p w14:paraId="6F474FC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Hopper</w:t>
            </w:r>
          </w:p>
        </w:tc>
        <w:tc>
          <w:tcPr>
            <w:tcW w:w="868" w:type="pct"/>
            <w:tcBorders>
              <w:top w:val="nil"/>
              <w:left w:val="nil"/>
              <w:bottom w:val="nil"/>
              <w:right w:val="nil"/>
            </w:tcBorders>
            <w:shd w:val="clear" w:color="auto" w:fill="auto"/>
            <w:noWrap/>
            <w:vAlign w:val="center"/>
            <w:hideMark/>
          </w:tcPr>
          <w:p w14:paraId="1DCC563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0.1997 ± 0.0161</w:t>
            </w:r>
          </w:p>
        </w:tc>
        <w:tc>
          <w:tcPr>
            <w:tcW w:w="868" w:type="pct"/>
            <w:tcBorders>
              <w:top w:val="nil"/>
              <w:left w:val="nil"/>
              <w:bottom w:val="nil"/>
              <w:right w:val="nil"/>
            </w:tcBorders>
            <w:shd w:val="clear" w:color="auto" w:fill="auto"/>
            <w:noWrap/>
            <w:vAlign w:val="center"/>
            <w:hideMark/>
          </w:tcPr>
          <w:p w14:paraId="43145C6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0.3111 ± 0.0088</w:t>
            </w:r>
          </w:p>
        </w:tc>
        <w:tc>
          <w:tcPr>
            <w:tcW w:w="868" w:type="pct"/>
            <w:tcBorders>
              <w:top w:val="nil"/>
              <w:left w:val="nil"/>
              <w:bottom w:val="nil"/>
              <w:right w:val="nil"/>
            </w:tcBorders>
            <w:shd w:val="clear" w:color="auto" w:fill="auto"/>
            <w:noWrap/>
            <w:vAlign w:val="center"/>
            <w:hideMark/>
          </w:tcPr>
          <w:p w14:paraId="7F2A1F9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0.3648 ± 0.0131</w:t>
            </w:r>
          </w:p>
        </w:tc>
        <w:tc>
          <w:tcPr>
            <w:tcW w:w="868" w:type="pct"/>
            <w:tcBorders>
              <w:top w:val="nil"/>
              <w:left w:val="nil"/>
              <w:bottom w:val="nil"/>
              <w:right w:val="nil"/>
            </w:tcBorders>
            <w:shd w:val="clear" w:color="auto" w:fill="auto"/>
            <w:noWrap/>
            <w:vAlign w:val="center"/>
            <w:hideMark/>
          </w:tcPr>
          <w:p w14:paraId="0E0A5F2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0.4108 ± 0.0101</w:t>
            </w:r>
          </w:p>
        </w:tc>
        <w:tc>
          <w:tcPr>
            <w:tcW w:w="896" w:type="pct"/>
            <w:tcBorders>
              <w:top w:val="nil"/>
              <w:left w:val="nil"/>
              <w:bottom w:val="nil"/>
              <w:right w:val="nil"/>
            </w:tcBorders>
            <w:shd w:val="clear" w:color="auto" w:fill="auto"/>
            <w:noWrap/>
            <w:vAlign w:val="center"/>
            <w:hideMark/>
          </w:tcPr>
          <w:p w14:paraId="3EF08A9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0.4360 ± 0.0139</w:t>
            </w:r>
          </w:p>
        </w:tc>
      </w:tr>
      <w:tr w:rsidR="00944670" w:rsidRPr="00944670" w14:paraId="506BC1CB" w14:textId="77777777" w:rsidTr="00F2158C">
        <w:tc>
          <w:tcPr>
            <w:tcW w:w="631" w:type="pct"/>
            <w:tcBorders>
              <w:top w:val="nil"/>
              <w:left w:val="nil"/>
              <w:bottom w:val="nil"/>
              <w:right w:val="single" w:sz="8" w:space="0" w:color="auto"/>
            </w:tcBorders>
            <w:shd w:val="clear" w:color="auto" w:fill="auto"/>
            <w:noWrap/>
            <w:vAlign w:val="center"/>
            <w:hideMark/>
          </w:tcPr>
          <w:p w14:paraId="5E5F0A1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KH</w:t>
            </w:r>
          </w:p>
        </w:tc>
        <w:tc>
          <w:tcPr>
            <w:tcW w:w="868" w:type="pct"/>
            <w:tcBorders>
              <w:top w:val="nil"/>
              <w:left w:val="nil"/>
              <w:bottom w:val="nil"/>
              <w:right w:val="nil"/>
            </w:tcBorders>
            <w:shd w:val="clear" w:color="auto" w:fill="auto"/>
            <w:noWrap/>
            <w:vAlign w:val="center"/>
            <w:hideMark/>
          </w:tcPr>
          <w:p w14:paraId="7F12678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0.1303 ± 0.0103</w:t>
            </w:r>
          </w:p>
        </w:tc>
        <w:tc>
          <w:tcPr>
            <w:tcW w:w="868" w:type="pct"/>
            <w:tcBorders>
              <w:top w:val="nil"/>
              <w:left w:val="nil"/>
              <w:bottom w:val="nil"/>
              <w:right w:val="nil"/>
            </w:tcBorders>
            <w:shd w:val="clear" w:color="auto" w:fill="auto"/>
            <w:noWrap/>
            <w:vAlign w:val="center"/>
            <w:hideMark/>
          </w:tcPr>
          <w:p w14:paraId="001B4E3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0.2254 ± 0.0157</w:t>
            </w:r>
          </w:p>
        </w:tc>
        <w:tc>
          <w:tcPr>
            <w:tcW w:w="868" w:type="pct"/>
            <w:tcBorders>
              <w:top w:val="nil"/>
              <w:left w:val="nil"/>
              <w:bottom w:val="nil"/>
              <w:right w:val="nil"/>
            </w:tcBorders>
            <w:shd w:val="clear" w:color="auto" w:fill="auto"/>
            <w:noWrap/>
            <w:vAlign w:val="center"/>
            <w:hideMark/>
          </w:tcPr>
          <w:p w14:paraId="32952EB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0.3115 ± 0.0112</w:t>
            </w:r>
          </w:p>
        </w:tc>
        <w:tc>
          <w:tcPr>
            <w:tcW w:w="868" w:type="pct"/>
            <w:tcBorders>
              <w:top w:val="nil"/>
              <w:left w:val="nil"/>
              <w:bottom w:val="nil"/>
              <w:right w:val="nil"/>
            </w:tcBorders>
            <w:shd w:val="clear" w:color="auto" w:fill="auto"/>
            <w:noWrap/>
            <w:vAlign w:val="center"/>
            <w:hideMark/>
          </w:tcPr>
          <w:p w14:paraId="202CD61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0.3716 ± 0.0182</w:t>
            </w:r>
          </w:p>
        </w:tc>
        <w:tc>
          <w:tcPr>
            <w:tcW w:w="896" w:type="pct"/>
            <w:tcBorders>
              <w:top w:val="nil"/>
              <w:left w:val="nil"/>
              <w:bottom w:val="nil"/>
              <w:right w:val="nil"/>
            </w:tcBorders>
            <w:shd w:val="clear" w:color="auto" w:fill="auto"/>
            <w:noWrap/>
            <w:vAlign w:val="center"/>
            <w:hideMark/>
          </w:tcPr>
          <w:p w14:paraId="731D91B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0.3980 ± 0.0128</w:t>
            </w:r>
          </w:p>
        </w:tc>
      </w:tr>
      <w:tr w:rsidR="00944670" w:rsidRPr="00944670" w14:paraId="34917345" w14:textId="77777777" w:rsidTr="00F2158C">
        <w:tc>
          <w:tcPr>
            <w:tcW w:w="631" w:type="pct"/>
            <w:tcBorders>
              <w:top w:val="nil"/>
              <w:left w:val="nil"/>
              <w:bottom w:val="single" w:sz="8" w:space="0" w:color="auto"/>
              <w:right w:val="single" w:sz="8" w:space="0" w:color="auto"/>
            </w:tcBorders>
            <w:shd w:val="clear" w:color="auto" w:fill="auto"/>
            <w:noWrap/>
            <w:vAlign w:val="center"/>
            <w:hideMark/>
          </w:tcPr>
          <w:p w14:paraId="50F6581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scSampler</w:t>
            </w:r>
          </w:p>
        </w:tc>
        <w:tc>
          <w:tcPr>
            <w:tcW w:w="868" w:type="pct"/>
            <w:tcBorders>
              <w:top w:val="nil"/>
              <w:left w:val="nil"/>
              <w:bottom w:val="single" w:sz="8" w:space="0" w:color="auto"/>
              <w:right w:val="nil"/>
            </w:tcBorders>
            <w:shd w:val="clear" w:color="auto" w:fill="auto"/>
            <w:noWrap/>
            <w:vAlign w:val="center"/>
            <w:hideMark/>
          </w:tcPr>
          <w:p w14:paraId="159E784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0.2125 ± 0.0130</w:t>
            </w:r>
          </w:p>
        </w:tc>
        <w:tc>
          <w:tcPr>
            <w:tcW w:w="868" w:type="pct"/>
            <w:tcBorders>
              <w:top w:val="nil"/>
              <w:left w:val="nil"/>
              <w:bottom w:val="single" w:sz="8" w:space="0" w:color="auto"/>
              <w:right w:val="nil"/>
            </w:tcBorders>
            <w:shd w:val="clear" w:color="auto" w:fill="auto"/>
            <w:noWrap/>
            <w:vAlign w:val="center"/>
            <w:hideMark/>
          </w:tcPr>
          <w:p w14:paraId="7B78C9F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0.2973 ± 0.0110</w:t>
            </w:r>
          </w:p>
        </w:tc>
        <w:tc>
          <w:tcPr>
            <w:tcW w:w="868" w:type="pct"/>
            <w:tcBorders>
              <w:top w:val="nil"/>
              <w:left w:val="nil"/>
              <w:bottom w:val="single" w:sz="8" w:space="0" w:color="auto"/>
              <w:right w:val="nil"/>
            </w:tcBorders>
            <w:shd w:val="clear" w:color="auto" w:fill="auto"/>
            <w:noWrap/>
            <w:vAlign w:val="center"/>
            <w:hideMark/>
          </w:tcPr>
          <w:p w14:paraId="63E87C2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0.3604 ± 0.0146</w:t>
            </w:r>
          </w:p>
        </w:tc>
        <w:tc>
          <w:tcPr>
            <w:tcW w:w="868" w:type="pct"/>
            <w:tcBorders>
              <w:top w:val="nil"/>
              <w:left w:val="nil"/>
              <w:bottom w:val="single" w:sz="8" w:space="0" w:color="auto"/>
              <w:right w:val="nil"/>
            </w:tcBorders>
            <w:shd w:val="clear" w:color="auto" w:fill="auto"/>
            <w:noWrap/>
            <w:vAlign w:val="center"/>
            <w:hideMark/>
          </w:tcPr>
          <w:p w14:paraId="68EF5D7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0.4054 ± 0.0114</w:t>
            </w:r>
          </w:p>
        </w:tc>
        <w:tc>
          <w:tcPr>
            <w:tcW w:w="896" w:type="pct"/>
            <w:tcBorders>
              <w:top w:val="nil"/>
              <w:left w:val="nil"/>
              <w:bottom w:val="single" w:sz="8" w:space="0" w:color="auto"/>
              <w:right w:val="nil"/>
            </w:tcBorders>
            <w:shd w:val="clear" w:color="auto" w:fill="auto"/>
            <w:noWrap/>
            <w:vAlign w:val="center"/>
            <w:hideMark/>
          </w:tcPr>
          <w:p w14:paraId="41E2CAF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0.4399 ± 0.0176 </w:t>
            </w:r>
          </w:p>
        </w:tc>
      </w:tr>
    </w:tbl>
    <w:p w14:paraId="4C33330D" w14:textId="633A543C" w:rsidR="00944670" w:rsidRDefault="00944670" w:rsidP="001C6B71">
      <w:pPr>
        <w:rPr>
          <w:lang w:val="en-US"/>
        </w:rPr>
      </w:pPr>
    </w:p>
    <w:p w14:paraId="4FBE6BD2" w14:textId="52EDAB73" w:rsidR="00944670" w:rsidRPr="00F2158C" w:rsidRDefault="00944670" w:rsidP="001C6B71">
      <w:pPr>
        <w:rPr>
          <w:rFonts w:ascii="Times New Roman" w:hAnsi="Times New Roman" w:cs="Times New Roman"/>
          <w:lang w:val="en-US"/>
        </w:rPr>
      </w:pPr>
      <w:r w:rsidRPr="00F2158C">
        <w:rPr>
          <w:rFonts w:ascii="Times New Roman" w:hAnsi="Times New Roman" w:cs="Times New Roman"/>
          <w:b/>
          <w:bCs/>
          <w:lang w:val="en-US"/>
        </w:rPr>
        <w:t>Table S9.</w:t>
      </w:r>
      <w:r w:rsidRPr="00F2158C">
        <w:rPr>
          <w:rFonts w:ascii="Times New Roman" w:hAnsi="Times New Roman" w:cs="Times New Roman"/>
          <w:lang w:val="en-US"/>
        </w:rPr>
        <w:t xml:space="preserve"> </w:t>
      </w:r>
      <w:r w:rsidR="0075135B">
        <w:rPr>
          <w:rFonts w:ascii="Times New Roman" w:hAnsi="Times New Roman" w:cs="Times New Roman"/>
          <w:lang w:val="en-US"/>
        </w:rPr>
        <w:t>T</w:t>
      </w:r>
      <w:r w:rsidRPr="00F2158C">
        <w:rPr>
          <w:rFonts w:ascii="Times New Roman" w:hAnsi="Times New Roman" w:cs="Times New Roman"/>
          <w:lang w:val="en-US"/>
        </w:rPr>
        <w:t>he CellTypist model evaluated on increased sketches (12%-20%) of the CxG_min dataset, to make predictions for all cell types; the original query annotation ACC of the model trained on the full reference data was 0.6847 ± 0.0045.</w:t>
      </w:r>
    </w:p>
    <w:tbl>
      <w:tblPr>
        <w:tblW w:w="5000" w:type="pct"/>
        <w:tblLook w:val="04A0" w:firstRow="1" w:lastRow="0" w:firstColumn="1" w:lastColumn="0" w:noHBand="0" w:noVBand="1"/>
      </w:tblPr>
      <w:tblGrid>
        <w:gridCol w:w="1055"/>
        <w:gridCol w:w="1451"/>
        <w:gridCol w:w="1450"/>
        <w:gridCol w:w="1450"/>
        <w:gridCol w:w="1450"/>
        <w:gridCol w:w="1450"/>
      </w:tblGrid>
      <w:tr w:rsidR="00944670" w:rsidRPr="00944670" w14:paraId="1A2452BF" w14:textId="77777777" w:rsidTr="00F2158C">
        <w:tc>
          <w:tcPr>
            <w:tcW w:w="0" w:type="auto"/>
            <w:vMerge w:val="restart"/>
            <w:tcBorders>
              <w:top w:val="single" w:sz="8" w:space="0" w:color="auto"/>
              <w:left w:val="nil"/>
              <w:bottom w:val="single" w:sz="8" w:space="0" w:color="000000"/>
              <w:right w:val="single" w:sz="8" w:space="0" w:color="auto"/>
            </w:tcBorders>
            <w:shd w:val="clear" w:color="auto" w:fill="auto"/>
            <w:noWrap/>
            <w:vAlign w:val="center"/>
            <w:hideMark/>
          </w:tcPr>
          <w:p w14:paraId="206F0E11"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Method</w:t>
            </w:r>
          </w:p>
        </w:tc>
        <w:tc>
          <w:tcPr>
            <w:tcW w:w="0" w:type="auto"/>
            <w:gridSpan w:val="5"/>
            <w:tcBorders>
              <w:top w:val="single" w:sz="8" w:space="0" w:color="auto"/>
              <w:left w:val="nil"/>
              <w:bottom w:val="single" w:sz="8" w:space="0" w:color="auto"/>
              <w:right w:val="nil"/>
            </w:tcBorders>
            <w:shd w:val="clear" w:color="auto" w:fill="auto"/>
            <w:noWrap/>
            <w:vAlign w:val="center"/>
            <w:hideMark/>
          </w:tcPr>
          <w:p w14:paraId="5F7B5979"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Sketch Percentage</w:t>
            </w:r>
          </w:p>
        </w:tc>
      </w:tr>
      <w:tr w:rsidR="00944670" w:rsidRPr="00944670" w14:paraId="6C122982" w14:textId="77777777" w:rsidTr="00F2158C">
        <w:tc>
          <w:tcPr>
            <w:tcW w:w="0" w:type="auto"/>
            <w:vMerge/>
            <w:tcBorders>
              <w:top w:val="single" w:sz="8" w:space="0" w:color="auto"/>
              <w:left w:val="nil"/>
              <w:bottom w:val="single" w:sz="8" w:space="0" w:color="000000"/>
              <w:right w:val="single" w:sz="8" w:space="0" w:color="auto"/>
            </w:tcBorders>
            <w:vAlign w:val="center"/>
            <w:hideMark/>
          </w:tcPr>
          <w:p w14:paraId="7E87306A" w14:textId="77777777" w:rsidR="00944670" w:rsidRPr="00944670" w:rsidRDefault="00944670" w:rsidP="00944670">
            <w:pPr>
              <w:widowControl/>
              <w:jc w:val="left"/>
              <w:rPr>
                <w:rFonts w:ascii="Times New Roman" w:eastAsia="等线" w:hAnsi="Times New Roman" w:cs="Times New Roman"/>
                <w:b/>
                <w:bCs/>
                <w:color w:val="000000"/>
                <w:kern w:val="0"/>
                <w:sz w:val="16"/>
                <w:szCs w:val="16"/>
                <w:lang w:val="en-US"/>
              </w:rPr>
            </w:pPr>
          </w:p>
        </w:tc>
        <w:tc>
          <w:tcPr>
            <w:tcW w:w="0" w:type="auto"/>
            <w:tcBorders>
              <w:top w:val="nil"/>
              <w:left w:val="nil"/>
              <w:bottom w:val="single" w:sz="8" w:space="0" w:color="auto"/>
              <w:right w:val="nil"/>
            </w:tcBorders>
            <w:shd w:val="clear" w:color="auto" w:fill="auto"/>
            <w:noWrap/>
            <w:vAlign w:val="center"/>
            <w:hideMark/>
          </w:tcPr>
          <w:p w14:paraId="23595A34"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12%</w:t>
            </w:r>
          </w:p>
        </w:tc>
        <w:tc>
          <w:tcPr>
            <w:tcW w:w="0" w:type="auto"/>
            <w:tcBorders>
              <w:top w:val="nil"/>
              <w:left w:val="nil"/>
              <w:bottom w:val="single" w:sz="8" w:space="0" w:color="auto"/>
              <w:right w:val="nil"/>
            </w:tcBorders>
            <w:shd w:val="clear" w:color="auto" w:fill="auto"/>
            <w:noWrap/>
            <w:vAlign w:val="center"/>
            <w:hideMark/>
          </w:tcPr>
          <w:p w14:paraId="35E654E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14%</w:t>
            </w:r>
          </w:p>
        </w:tc>
        <w:tc>
          <w:tcPr>
            <w:tcW w:w="0" w:type="auto"/>
            <w:tcBorders>
              <w:top w:val="nil"/>
              <w:left w:val="nil"/>
              <w:bottom w:val="single" w:sz="8" w:space="0" w:color="auto"/>
              <w:right w:val="nil"/>
            </w:tcBorders>
            <w:shd w:val="clear" w:color="auto" w:fill="auto"/>
            <w:noWrap/>
            <w:vAlign w:val="center"/>
            <w:hideMark/>
          </w:tcPr>
          <w:p w14:paraId="605518B5"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16%</w:t>
            </w:r>
          </w:p>
        </w:tc>
        <w:tc>
          <w:tcPr>
            <w:tcW w:w="0" w:type="auto"/>
            <w:tcBorders>
              <w:top w:val="nil"/>
              <w:left w:val="nil"/>
              <w:bottom w:val="single" w:sz="8" w:space="0" w:color="auto"/>
              <w:right w:val="nil"/>
            </w:tcBorders>
            <w:shd w:val="clear" w:color="auto" w:fill="auto"/>
            <w:noWrap/>
            <w:vAlign w:val="center"/>
            <w:hideMark/>
          </w:tcPr>
          <w:p w14:paraId="3BA1C753"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18%</w:t>
            </w:r>
          </w:p>
        </w:tc>
        <w:tc>
          <w:tcPr>
            <w:tcW w:w="0" w:type="auto"/>
            <w:tcBorders>
              <w:top w:val="nil"/>
              <w:left w:val="nil"/>
              <w:bottom w:val="single" w:sz="8" w:space="0" w:color="auto"/>
              <w:right w:val="nil"/>
            </w:tcBorders>
            <w:shd w:val="clear" w:color="auto" w:fill="auto"/>
            <w:noWrap/>
            <w:vAlign w:val="center"/>
            <w:hideMark/>
          </w:tcPr>
          <w:p w14:paraId="48688063"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20%</w:t>
            </w:r>
          </w:p>
        </w:tc>
      </w:tr>
      <w:tr w:rsidR="00944670" w:rsidRPr="00944670" w14:paraId="28D67394" w14:textId="77777777" w:rsidTr="00F2158C">
        <w:tc>
          <w:tcPr>
            <w:tcW w:w="0" w:type="auto"/>
            <w:tcBorders>
              <w:top w:val="nil"/>
              <w:left w:val="nil"/>
              <w:bottom w:val="nil"/>
              <w:right w:val="single" w:sz="8" w:space="0" w:color="auto"/>
            </w:tcBorders>
            <w:shd w:val="clear" w:color="auto" w:fill="auto"/>
            <w:noWrap/>
            <w:vAlign w:val="center"/>
            <w:hideMark/>
          </w:tcPr>
          <w:p w14:paraId="0FCF4E6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w:t>
            </w:r>
          </w:p>
        </w:tc>
        <w:tc>
          <w:tcPr>
            <w:tcW w:w="0" w:type="auto"/>
            <w:tcBorders>
              <w:top w:val="nil"/>
              <w:left w:val="nil"/>
              <w:bottom w:val="nil"/>
              <w:right w:val="nil"/>
            </w:tcBorders>
            <w:shd w:val="clear" w:color="auto" w:fill="auto"/>
            <w:noWrap/>
            <w:vAlign w:val="center"/>
            <w:hideMark/>
          </w:tcPr>
          <w:p w14:paraId="1EFE6CF4" w14:textId="7BF2C5C2"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0.6053</w:t>
            </w:r>
            <w:r w:rsidR="00F2158C">
              <w:rPr>
                <w:rFonts w:ascii="Times New Roman" w:eastAsia="等线" w:hAnsi="Times New Roman" w:cs="Times New Roman"/>
                <w:b/>
                <w:bCs/>
                <w:color w:val="000000"/>
                <w:kern w:val="0"/>
                <w:sz w:val="16"/>
                <w:szCs w:val="16"/>
                <w:lang w:val="en-US"/>
              </w:rPr>
              <w:t xml:space="preserve"> ± </w:t>
            </w:r>
            <w:r w:rsidRPr="00944670">
              <w:rPr>
                <w:rFonts w:ascii="Times New Roman" w:eastAsia="等线" w:hAnsi="Times New Roman" w:cs="Times New Roman"/>
                <w:b/>
                <w:bCs/>
                <w:color w:val="000000"/>
                <w:kern w:val="0"/>
                <w:sz w:val="16"/>
                <w:szCs w:val="16"/>
                <w:lang w:val="en-US"/>
              </w:rPr>
              <w:t>0.0038</w:t>
            </w:r>
          </w:p>
        </w:tc>
        <w:tc>
          <w:tcPr>
            <w:tcW w:w="0" w:type="auto"/>
            <w:tcBorders>
              <w:top w:val="nil"/>
              <w:left w:val="nil"/>
              <w:bottom w:val="nil"/>
              <w:right w:val="nil"/>
            </w:tcBorders>
            <w:shd w:val="clear" w:color="auto" w:fill="auto"/>
            <w:noWrap/>
            <w:vAlign w:val="center"/>
            <w:hideMark/>
          </w:tcPr>
          <w:p w14:paraId="21A68956" w14:textId="4128F05F"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0.6151</w:t>
            </w:r>
            <w:r w:rsidR="00F2158C">
              <w:rPr>
                <w:rFonts w:ascii="Times New Roman" w:eastAsia="等线" w:hAnsi="Times New Roman" w:cs="Times New Roman"/>
                <w:b/>
                <w:bCs/>
                <w:color w:val="000000"/>
                <w:kern w:val="0"/>
                <w:sz w:val="16"/>
                <w:szCs w:val="16"/>
                <w:lang w:val="en-US"/>
              </w:rPr>
              <w:t xml:space="preserve"> ± </w:t>
            </w:r>
            <w:r w:rsidRPr="00944670">
              <w:rPr>
                <w:rFonts w:ascii="Times New Roman" w:eastAsia="等线" w:hAnsi="Times New Roman" w:cs="Times New Roman"/>
                <w:b/>
                <w:bCs/>
                <w:color w:val="000000"/>
                <w:kern w:val="0"/>
                <w:sz w:val="16"/>
                <w:szCs w:val="16"/>
                <w:lang w:val="en-US"/>
              </w:rPr>
              <w:t>0.0031</w:t>
            </w:r>
          </w:p>
        </w:tc>
        <w:tc>
          <w:tcPr>
            <w:tcW w:w="0" w:type="auto"/>
            <w:tcBorders>
              <w:top w:val="nil"/>
              <w:left w:val="nil"/>
              <w:bottom w:val="nil"/>
              <w:right w:val="nil"/>
            </w:tcBorders>
            <w:shd w:val="clear" w:color="auto" w:fill="auto"/>
            <w:noWrap/>
            <w:vAlign w:val="center"/>
            <w:hideMark/>
          </w:tcPr>
          <w:p w14:paraId="0CEF60AB" w14:textId="6DFF400B"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0.6256</w:t>
            </w:r>
            <w:r w:rsidR="00F2158C">
              <w:rPr>
                <w:rFonts w:ascii="Times New Roman" w:eastAsia="等线" w:hAnsi="Times New Roman" w:cs="Times New Roman"/>
                <w:b/>
                <w:bCs/>
                <w:color w:val="000000"/>
                <w:kern w:val="0"/>
                <w:sz w:val="16"/>
                <w:szCs w:val="16"/>
                <w:lang w:val="en-US"/>
              </w:rPr>
              <w:t xml:space="preserve"> ± </w:t>
            </w:r>
            <w:r w:rsidRPr="00944670">
              <w:rPr>
                <w:rFonts w:ascii="Times New Roman" w:eastAsia="等线" w:hAnsi="Times New Roman" w:cs="Times New Roman"/>
                <w:b/>
                <w:bCs/>
                <w:color w:val="000000"/>
                <w:kern w:val="0"/>
                <w:sz w:val="16"/>
                <w:szCs w:val="16"/>
                <w:lang w:val="en-US"/>
              </w:rPr>
              <w:t>0.006</w:t>
            </w:r>
          </w:p>
        </w:tc>
        <w:tc>
          <w:tcPr>
            <w:tcW w:w="0" w:type="auto"/>
            <w:tcBorders>
              <w:top w:val="nil"/>
              <w:left w:val="nil"/>
              <w:bottom w:val="nil"/>
              <w:right w:val="nil"/>
            </w:tcBorders>
            <w:shd w:val="clear" w:color="auto" w:fill="auto"/>
            <w:noWrap/>
            <w:vAlign w:val="center"/>
            <w:hideMark/>
          </w:tcPr>
          <w:p w14:paraId="565C2AFB" w14:textId="289D87C4"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0.6306</w:t>
            </w:r>
            <w:r w:rsidR="00F2158C">
              <w:rPr>
                <w:rFonts w:ascii="Times New Roman" w:eastAsia="等线" w:hAnsi="Times New Roman" w:cs="Times New Roman"/>
                <w:b/>
                <w:bCs/>
                <w:color w:val="000000"/>
                <w:kern w:val="0"/>
                <w:sz w:val="16"/>
                <w:szCs w:val="16"/>
                <w:lang w:val="en-US"/>
              </w:rPr>
              <w:t xml:space="preserve"> ± </w:t>
            </w:r>
            <w:r w:rsidRPr="00944670">
              <w:rPr>
                <w:rFonts w:ascii="Times New Roman" w:eastAsia="等线" w:hAnsi="Times New Roman" w:cs="Times New Roman"/>
                <w:b/>
                <w:bCs/>
                <w:color w:val="000000"/>
                <w:kern w:val="0"/>
                <w:sz w:val="16"/>
                <w:szCs w:val="16"/>
                <w:lang w:val="en-US"/>
              </w:rPr>
              <w:t>0.0042</w:t>
            </w:r>
          </w:p>
        </w:tc>
        <w:tc>
          <w:tcPr>
            <w:tcW w:w="0" w:type="auto"/>
            <w:tcBorders>
              <w:top w:val="nil"/>
              <w:left w:val="nil"/>
              <w:bottom w:val="nil"/>
              <w:right w:val="nil"/>
            </w:tcBorders>
            <w:shd w:val="clear" w:color="auto" w:fill="auto"/>
            <w:noWrap/>
            <w:vAlign w:val="center"/>
            <w:hideMark/>
          </w:tcPr>
          <w:p w14:paraId="28E9B521" w14:textId="24834AB5"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0.6401</w:t>
            </w:r>
            <w:r w:rsidR="00F2158C">
              <w:rPr>
                <w:rFonts w:ascii="Times New Roman" w:eastAsia="等线" w:hAnsi="Times New Roman" w:cs="Times New Roman"/>
                <w:b/>
                <w:bCs/>
                <w:color w:val="000000"/>
                <w:kern w:val="0"/>
                <w:sz w:val="16"/>
                <w:szCs w:val="16"/>
                <w:lang w:val="en-US"/>
              </w:rPr>
              <w:t xml:space="preserve"> ± </w:t>
            </w:r>
            <w:r w:rsidRPr="00944670">
              <w:rPr>
                <w:rFonts w:ascii="Times New Roman" w:eastAsia="等线" w:hAnsi="Times New Roman" w:cs="Times New Roman"/>
                <w:b/>
                <w:bCs/>
                <w:color w:val="000000"/>
                <w:kern w:val="0"/>
                <w:sz w:val="16"/>
                <w:szCs w:val="16"/>
                <w:lang w:val="en-US"/>
              </w:rPr>
              <w:t>0.0028</w:t>
            </w:r>
          </w:p>
        </w:tc>
      </w:tr>
      <w:tr w:rsidR="00944670" w:rsidRPr="00944670" w14:paraId="53EC3770" w14:textId="77777777" w:rsidTr="00F2158C">
        <w:tc>
          <w:tcPr>
            <w:tcW w:w="0" w:type="auto"/>
            <w:tcBorders>
              <w:top w:val="nil"/>
              <w:left w:val="nil"/>
              <w:bottom w:val="nil"/>
              <w:right w:val="single" w:sz="8" w:space="0" w:color="auto"/>
            </w:tcBorders>
            <w:shd w:val="clear" w:color="auto" w:fill="auto"/>
            <w:noWrap/>
            <w:vAlign w:val="center"/>
            <w:hideMark/>
          </w:tcPr>
          <w:p w14:paraId="461CBE4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GeoSketch</w:t>
            </w:r>
          </w:p>
        </w:tc>
        <w:tc>
          <w:tcPr>
            <w:tcW w:w="0" w:type="auto"/>
            <w:tcBorders>
              <w:top w:val="nil"/>
              <w:left w:val="nil"/>
              <w:bottom w:val="nil"/>
              <w:right w:val="nil"/>
            </w:tcBorders>
            <w:shd w:val="clear" w:color="auto" w:fill="auto"/>
            <w:noWrap/>
            <w:vAlign w:val="center"/>
            <w:hideMark/>
          </w:tcPr>
          <w:p w14:paraId="57BC3E2C" w14:textId="3502F72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0.5818</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0.0043</w:t>
            </w:r>
          </w:p>
        </w:tc>
        <w:tc>
          <w:tcPr>
            <w:tcW w:w="0" w:type="auto"/>
            <w:tcBorders>
              <w:top w:val="nil"/>
              <w:left w:val="nil"/>
              <w:bottom w:val="nil"/>
              <w:right w:val="nil"/>
            </w:tcBorders>
            <w:shd w:val="clear" w:color="auto" w:fill="auto"/>
            <w:noWrap/>
            <w:vAlign w:val="center"/>
            <w:hideMark/>
          </w:tcPr>
          <w:p w14:paraId="6BAA0768" w14:textId="4E044DA4"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0.5956</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w:t>
            </w:r>
          </w:p>
        </w:tc>
        <w:tc>
          <w:tcPr>
            <w:tcW w:w="0" w:type="auto"/>
            <w:tcBorders>
              <w:top w:val="nil"/>
              <w:left w:val="nil"/>
              <w:bottom w:val="nil"/>
              <w:right w:val="nil"/>
            </w:tcBorders>
            <w:shd w:val="clear" w:color="auto" w:fill="auto"/>
            <w:noWrap/>
            <w:vAlign w:val="center"/>
            <w:hideMark/>
          </w:tcPr>
          <w:p w14:paraId="74EB106C" w14:textId="69C909C3"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0.5967</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0.0036</w:t>
            </w:r>
          </w:p>
        </w:tc>
        <w:tc>
          <w:tcPr>
            <w:tcW w:w="0" w:type="auto"/>
            <w:tcBorders>
              <w:top w:val="nil"/>
              <w:left w:val="nil"/>
              <w:bottom w:val="nil"/>
              <w:right w:val="nil"/>
            </w:tcBorders>
            <w:shd w:val="clear" w:color="auto" w:fill="auto"/>
            <w:noWrap/>
            <w:vAlign w:val="center"/>
            <w:hideMark/>
          </w:tcPr>
          <w:p w14:paraId="78E1F1F2" w14:textId="6C0563F2"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0.6193</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0.0032</w:t>
            </w:r>
          </w:p>
        </w:tc>
        <w:tc>
          <w:tcPr>
            <w:tcW w:w="0" w:type="auto"/>
            <w:tcBorders>
              <w:top w:val="nil"/>
              <w:left w:val="nil"/>
              <w:bottom w:val="nil"/>
              <w:right w:val="nil"/>
            </w:tcBorders>
            <w:shd w:val="clear" w:color="auto" w:fill="auto"/>
            <w:noWrap/>
            <w:vAlign w:val="center"/>
            <w:hideMark/>
          </w:tcPr>
          <w:p w14:paraId="0F0BD4B7" w14:textId="72248DDE"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0.6215</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0.0038</w:t>
            </w:r>
          </w:p>
        </w:tc>
      </w:tr>
      <w:tr w:rsidR="00944670" w:rsidRPr="00944670" w14:paraId="7D19C566" w14:textId="77777777" w:rsidTr="00F2158C">
        <w:tc>
          <w:tcPr>
            <w:tcW w:w="0" w:type="auto"/>
            <w:tcBorders>
              <w:top w:val="nil"/>
              <w:left w:val="nil"/>
              <w:bottom w:val="nil"/>
              <w:right w:val="single" w:sz="8" w:space="0" w:color="auto"/>
            </w:tcBorders>
            <w:shd w:val="clear" w:color="auto" w:fill="auto"/>
            <w:noWrap/>
            <w:vAlign w:val="center"/>
            <w:hideMark/>
          </w:tcPr>
          <w:p w14:paraId="28179E0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Hopper</w:t>
            </w:r>
          </w:p>
        </w:tc>
        <w:tc>
          <w:tcPr>
            <w:tcW w:w="0" w:type="auto"/>
            <w:tcBorders>
              <w:top w:val="nil"/>
              <w:left w:val="nil"/>
              <w:bottom w:val="nil"/>
              <w:right w:val="nil"/>
            </w:tcBorders>
            <w:shd w:val="clear" w:color="auto" w:fill="auto"/>
            <w:noWrap/>
            <w:vAlign w:val="center"/>
            <w:hideMark/>
          </w:tcPr>
          <w:p w14:paraId="2D1734D0" w14:textId="26CBC6C6"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0.5816</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0.0060</w:t>
            </w:r>
          </w:p>
        </w:tc>
        <w:tc>
          <w:tcPr>
            <w:tcW w:w="0" w:type="auto"/>
            <w:tcBorders>
              <w:top w:val="nil"/>
              <w:left w:val="nil"/>
              <w:bottom w:val="nil"/>
              <w:right w:val="nil"/>
            </w:tcBorders>
            <w:shd w:val="clear" w:color="auto" w:fill="auto"/>
            <w:noWrap/>
            <w:vAlign w:val="center"/>
            <w:hideMark/>
          </w:tcPr>
          <w:p w14:paraId="6E51CC1A" w14:textId="690BAF4F"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0.5835</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0.0039</w:t>
            </w:r>
          </w:p>
        </w:tc>
        <w:tc>
          <w:tcPr>
            <w:tcW w:w="0" w:type="auto"/>
            <w:tcBorders>
              <w:top w:val="nil"/>
              <w:left w:val="nil"/>
              <w:bottom w:val="nil"/>
              <w:right w:val="nil"/>
            </w:tcBorders>
            <w:shd w:val="clear" w:color="auto" w:fill="auto"/>
            <w:noWrap/>
            <w:vAlign w:val="center"/>
            <w:hideMark/>
          </w:tcPr>
          <w:p w14:paraId="530FF8A8" w14:textId="4995CB6C"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0.5838</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0.0064</w:t>
            </w:r>
          </w:p>
        </w:tc>
        <w:tc>
          <w:tcPr>
            <w:tcW w:w="0" w:type="auto"/>
            <w:tcBorders>
              <w:top w:val="nil"/>
              <w:left w:val="nil"/>
              <w:bottom w:val="nil"/>
              <w:right w:val="nil"/>
            </w:tcBorders>
            <w:shd w:val="clear" w:color="auto" w:fill="auto"/>
            <w:noWrap/>
            <w:vAlign w:val="center"/>
            <w:hideMark/>
          </w:tcPr>
          <w:p w14:paraId="26C31E93" w14:textId="1980FD8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0.5955</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0.0033</w:t>
            </w:r>
          </w:p>
        </w:tc>
        <w:tc>
          <w:tcPr>
            <w:tcW w:w="0" w:type="auto"/>
            <w:tcBorders>
              <w:top w:val="nil"/>
              <w:left w:val="nil"/>
              <w:bottom w:val="nil"/>
              <w:right w:val="nil"/>
            </w:tcBorders>
            <w:shd w:val="clear" w:color="auto" w:fill="auto"/>
            <w:noWrap/>
            <w:vAlign w:val="center"/>
            <w:hideMark/>
          </w:tcPr>
          <w:p w14:paraId="2678A334" w14:textId="5FF33E89"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0.6077</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0.0048</w:t>
            </w:r>
          </w:p>
        </w:tc>
      </w:tr>
      <w:tr w:rsidR="00944670" w:rsidRPr="00944670" w14:paraId="081E9DAA" w14:textId="77777777" w:rsidTr="00F2158C">
        <w:tc>
          <w:tcPr>
            <w:tcW w:w="0" w:type="auto"/>
            <w:tcBorders>
              <w:top w:val="nil"/>
              <w:left w:val="nil"/>
              <w:bottom w:val="nil"/>
              <w:right w:val="single" w:sz="8" w:space="0" w:color="auto"/>
            </w:tcBorders>
            <w:shd w:val="clear" w:color="auto" w:fill="auto"/>
            <w:noWrap/>
            <w:vAlign w:val="center"/>
            <w:hideMark/>
          </w:tcPr>
          <w:p w14:paraId="60B6CD2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KH</w:t>
            </w:r>
          </w:p>
        </w:tc>
        <w:tc>
          <w:tcPr>
            <w:tcW w:w="0" w:type="auto"/>
            <w:tcBorders>
              <w:top w:val="nil"/>
              <w:left w:val="nil"/>
              <w:bottom w:val="nil"/>
              <w:right w:val="nil"/>
            </w:tcBorders>
            <w:shd w:val="clear" w:color="auto" w:fill="auto"/>
            <w:noWrap/>
            <w:vAlign w:val="center"/>
            <w:hideMark/>
          </w:tcPr>
          <w:p w14:paraId="5FE8DE47" w14:textId="197745CF"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0.5595</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0.0062</w:t>
            </w:r>
          </w:p>
        </w:tc>
        <w:tc>
          <w:tcPr>
            <w:tcW w:w="0" w:type="auto"/>
            <w:tcBorders>
              <w:top w:val="nil"/>
              <w:left w:val="nil"/>
              <w:bottom w:val="nil"/>
              <w:right w:val="nil"/>
            </w:tcBorders>
            <w:shd w:val="clear" w:color="auto" w:fill="auto"/>
            <w:noWrap/>
            <w:vAlign w:val="center"/>
            <w:hideMark/>
          </w:tcPr>
          <w:p w14:paraId="03A441D5" w14:textId="0172A68E"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0.5680</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0.0058</w:t>
            </w:r>
          </w:p>
        </w:tc>
        <w:tc>
          <w:tcPr>
            <w:tcW w:w="0" w:type="auto"/>
            <w:tcBorders>
              <w:top w:val="nil"/>
              <w:left w:val="nil"/>
              <w:bottom w:val="nil"/>
              <w:right w:val="nil"/>
            </w:tcBorders>
            <w:shd w:val="clear" w:color="auto" w:fill="auto"/>
            <w:noWrap/>
            <w:vAlign w:val="center"/>
            <w:hideMark/>
          </w:tcPr>
          <w:p w14:paraId="4F7E3B68" w14:textId="22CE816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0.5750</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0.0042</w:t>
            </w:r>
          </w:p>
        </w:tc>
        <w:tc>
          <w:tcPr>
            <w:tcW w:w="0" w:type="auto"/>
            <w:tcBorders>
              <w:top w:val="nil"/>
              <w:left w:val="nil"/>
              <w:bottom w:val="nil"/>
              <w:right w:val="nil"/>
            </w:tcBorders>
            <w:shd w:val="clear" w:color="auto" w:fill="auto"/>
            <w:noWrap/>
            <w:vAlign w:val="center"/>
            <w:hideMark/>
          </w:tcPr>
          <w:p w14:paraId="38B9D302" w14:textId="2BF47D5C"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0.5856</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0.0039</w:t>
            </w:r>
          </w:p>
        </w:tc>
        <w:tc>
          <w:tcPr>
            <w:tcW w:w="0" w:type="auto"/>
            <w:tcBorders>
              <w:top w:val="nil"/>
              <w:left w:val="nil"/>
              <w:bottom w:val="nil"/>
              <w:right w:val="nil"/>
            </w:tcBorders>
            <w:shd w:val="clear" w:color="auto" w:fill="auto"/>
            <w:noWrap/>
            <w:vAlign w:val="center"/>
            <w:hideMark/>
          </w:tcPr>
          <w:p w14:paraId="4BE0BF7B" w14:textId="29361190"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0.5941</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0.0045</w:t>
            </w:r>
          </w:p>
        </w:tc>
      </w:tr>
      <w:tr w:rsidR="00944670" w:rsidRPr="00944670" w14:paraId="760EA29F" w14:textId="77777777" w:rsidTr="00F2158C">
        <w:tc>
          <w:tcPr>
            <w:tcW w:w="0" w:type="auto"/>
            <w:tcBorders>
              <w:top w:val="nil"/>
              <w:left w:val="nil"/>
              <w:bottom w:val="nil"/>
              <w:right w:val="single" w:sz="8" w:space="0" w:color="auto"/>
            </w:tcBorders>
            <w:shd w:val="clear" w:color="auto" w:fill="auto"/>
            <w:noWrap/>
            <w:vAlign w:val="center"/>
            <w:hideMark/>
          </w:tcPr>
          <w:p w14:paraId="19933D4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Sphetcher</w:t>
            </w:r>
          </w:p>
        </w:tc>
        <w:tc>
          <w:tcPr>
            <w:tcW w:w="0" w:type="auto"/>
            <w:tcBorders>
              <w:top w:val="nil"/>
              <w:left w:val="nil"/>
              <w:bottom w:val="nil"/>
              <w:right w:val="nil"/>
            </w:tcBorders>
            <w:shd w:val="clear" w:color="auto" w:fill="auto"/>
            <w:noWrap/>
            <w:vAlign w:val="center"/>
            <w:hideMark/>
          </w:tcPr>
          <w:p w14:paraId="40A2A150" w14:textId="06B566AE"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0.5377</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0.0061</w:t>
            </w:r>
          </w:p>
        </w:tc>
        <w:tc>
          <w:tcPr>
            <w:tcW w:w="0" w:type="auto"/>
            <w:tcBorders>
              <w:top w:val="nil"/>
              <w:left w:val="nil"/>
              <w:bottom w:val="nil"/>
              <w:right w:val="nil"/>
            </w:tcBorders>
            <w:shd w:val="clear" w:color="auto" w:fill="auto"/>
            <w:noWrap/>
            <w:vAlign w:val="center"/>
            <w:hideMark/>
          </w:tcPr>
          <w:p w14:paraId="3A134FB5" w14:textId="072235AB"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0.5598</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0.0029</w:t>
            </w:r>
          </w:p>
        </w:tc>
        <w:tc>
          <w:tcPr>
            <w:tcW w:w="0" w:type="auto"/>
            <w:tcBorders>
              <w:top w:val="nil"/>
              <w:left w:val="nil"/>
              <w:bottom w:val="nil"/>
              <w:right w:val="nil"/>
            </w:tcBorders>
            <w:shd w:val="clear" w:color="auto" w:fill="auto"/>
            <w:noWrap/>
            <w:vAlign w:val="center"/>
            <w:hideMark/>
          </w:tcPr>
          <w:p w14:paraId="11E59DD6" w14:textId="10FF24FF"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0.5771</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0.0050</w:t>
            </w:r>
          </w:p>
        </w:tc>
        <w:tc>
          <w:tcPr>
            <w:tcW w:w="0" w:type="auto"/>
            <w:tcBorders>
              <w:top w:val="nil"/>
              <w:left w:val="nil"/>
              <w:bottom w:val="nil"/>
              <w:right w:val="nil"/>
            </w:tcBorders>
            <w:shd w:val="clear" w:color="auto" w:fill="auto"/>
            <w:noWrap/>
            <w:vAlign w:val="center"/>
            <w:hideMark/>
          </w:tcPr>
          <w:p w14:paraId="30E4CE5E" w14:textId="1C58FA0A"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0.5801</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0.0060</w:t>
            </w:r>
          </w:p>
        </w:tc>
        <w:tc>
          <w:tcPr>
            <w:tcW w:w="0" w:type="auto"/>
            <w:tcBorders>
              <w:top w:val="nil"/>
              <w:left w:val="nil"/>
              <w:bottom w:val="nil"/>
              <w:right w:val="nil"/>
            </w:tcBorders>
            <w:shd w:val="clear" w:color="auto" w:fill="auto"/>
            <w:noWrap/>
            <w:vAlign w:val="center"/>
            <w:hideMark/>
          </w:tcPr>
          <w:p w14:paraId="54CDCBC2" w14:textId="041A0AC3"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0.5954</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0.0066</w:t>
            </w:r>
          </w:p>
        </w:tc>
      </w:tr>
      <w:tr w:rsidR="00944670" w:rsidRPr="00944670" w14:paraId="3F3464C9" w14:textId="77777777" w:rsidTr="00F2158C">
        <w:tc>
          <w:tcPr>
            <w:tcW w:w="0" w:type="auto"/>
            <w:tcBorders>
              <w:top w:val="nil"/>
              <w:left w:val="nil"/>
              <w:bottom w:val="nil"/>
              <w:right w:val="single" w:sz="8" w:space="0" w:color="auto"/>
            </w:tcBorders>
            <w:shd w:val="clear" w:color="auto" w:fill="auto"/>
            <w:noWrap/>
            <w:vAlign w:val="center"/>
            <w:hideMark/>
          </w:tcPr>
          <w:p w14:paraId="2A81A31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Uniform</w:t>
            </w:r>
          </w:p>
        </w:tc>
        <w:tc>
          <w:tcPr>
            <w:tcW w:w="0" w:type="auto"/>
            <w:tcBorders>
              <w:top w:val="nil"/>
              <w:left w:val="nil"/>
              <w:bottom w:val="nil"/>
              <w:right w:val="nil"/>
            </w:tcBorders>
            <w:shd w:val="clear" w:color="auto" w:fill="auto"/>
            <w:noWrap/>
            <w:vAlign w:val="center"/>
            <w:hideMark/>
          </w:tcPr>
          <w:p w14:paraId="4A5AE14E" w14:textId="17F0A4F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0.5709</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0.0038</w:t>
            </w:r>
          </w:p>
        </w:tc>
        <w:tc>
          <w:tcPr>
            <w:tcW w:w="0" w:type="auto"/>
            <w:tcBorders>
              <w:top w:val="nil"/>
              <w:left w:val="nil"/>
              <w:bottom w:val="nil"/>
              <w:right w:val="nil"/>
            </w:tcBorders>
            <w:shd w:val="clear" w:color="auto" w:fill="auto"/>
            <w:noWrap/>
            <w:vAlign w:val="center"/>
            <w:hideMark/>
          </w:tcPr>
          <w:p w14:paraId="1B824468" w14:textId="3110625F"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0.5796</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0.0024</w:t>
            </w:r>
          </w:p>
        </w:tc>
        <w:tc>
          <w:tcPr>
            <w:tcW w:w="0" w:type="auto"/>
            <w:tcBorders>
              <w:top w:val="nil"/>
              <w:left w:val="nil"/>
              <w:bottom w:val="nil"/>
              <w:right w:val="nil"/>
            </w:tcBorders>
            <w:shd w:val="clear" w:color="auto" w:fill="auto"/>
            <w:noWrap/>
            <w:vAlign w:val="center"/>
            <w:hideMark/>
          </w:tcPr>
          <w:p w14:paraId="6F86FFCD" w14:textId="34248D1D"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0.5929</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0.0042</w:t>
            </w:r>
          </w:p>
        </w:tc>
        <w:tc>
          <w:tcPr>
            <w:tcW w:w="0" w:type="auto"/>
            <w:tcBorders>
              <w:top w:val="nil"/>
              <w:left w:val="nil"/>
              <w:bottom w:val="nil"/>
              <w:right w:val="nil"/>
            </w:tcBorders>
            <w:shd w:val="clear" w:color="auto" w:fill="auto"/>
            <w:noWrap/>
            <w:vAlign w:val="center"/>
            <w:hideMark/>
          </w:tcPr>
          <w:p w14:paraId="29105A41" w14:textId="192B463F"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0.5942</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0.0026</w:t>
            </w:r>
          </w:p>
        </w:tc>
        <w:tc>
          <w:tcPr>
            <w:tcW w:w="0" w:type="auto"/>
            <w:tcBorders>
              <w:top w:val="nil"/>
              <w:left w:val="nil"/>
              <w:bottom w:val="nil"/>
              <w:right w:val="nil"/>
            </w:tcBorders>
            <w:shd w:val="clear" w:color="auto" w:fill="auto"/>
            <w:noWrap/>
            <w:vAlign w:val="center"/>
            <w:hideMark/>
          </w:tcPr>
          <w:p w14:paraId="73632FF9" w14:textId="2BBB44BC"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0.6041</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0.0030</w:t>
            </w:r>
          </w:p>
        </w:tc>
      </w:tr>
      <w:tr w:rsidR="00944670" w:rsidRPr="00944670" w14:paraId="7592236C" w14:textId="77777777" w:rsidTr="00F2158C">
        <w:tc>
          <w:tcPr>
            <w:tcW w:w="0" w:type="auto"/>
            <w:tcBorders>
              <w:top w:val="nil"/>
              <w:left w:val="nil"/>
              <w:bottom w:val="single" w:sz="8" w:space="0" w:color="auto"/>
              <w:right w:val="single" w:sz="8" w:space="0" w:color="auto"/>
            </w:tcBorders>
            <w:shd w:val="clear" w:color="auto" w:fill="auto"/>
            <w:noWrap/>
            <w:vAlign w:val="center"/>
            <w:hideMark/>
          </w:tcPr>
          <w:p w14:paraId="580B3A4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scSampler</w:t>
            </w:r>
          </w:p>
        </w:tc>
        <w:tc>
          <w:tcPr>
            <w:tcW w:w="0" w:type="auto"/>
            <w:tcBorders>
              <w:top w:val="nil"/>
              <w:left w:val="nil"/>
              <w:bottom w:val="single" w:sz="8" w:space="0" w:color="auto"/>
              <w:right w:val="nil"/>
            </w:tcBorders>
            <w:shd w:val="clear" w:color="auto" w:fill="auto"/>
            <w:noWrap/>
            <w:vAlign w:val="center"/>
            <w:hideMark/>
          </w:tcPr>
          <w:p w14:paraId="41C785AB" w14:textId="5FAA09F5"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0.5522</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0.0095</w:t>
            </w:r>
          </w:p>
        </w:tc>
        <w:tc>
          <w:tcPr>
            <w:tcW w:w="0" w:type="auto"/>
            <w:tcBorders>
              <w:top w:val="nil"/>
              <w:left w:val="nil"/>
              <w:bottom w:val="single" w:sz="8" w:space="0" w:color="auto"/>
              <w:right w:val="nil"/>
            </w:tcBorders>
            <w:shd w:val="clear" w:color="auto" w:fill="auto"/>
            <w:noWrap/>
            <w:vAlign w:val="center"/>
            <w:hideMark/>
          </w:tcPr>
          <w:p w14:paraId="1E5FBCBA" w14:textId="38A5583D"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0.5650</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0.0074</w:t>
            </w:r>
          </w:p>
        </w:tc>
        <w:tc>
          <w:tcPr>
            <w:tcW w:w="0" w:type="auto"/>
            <w:tcBorders>
              <w:top w:val="nil"/>
              <w:left w:val="nil"/>
              <w:bottom w:val="single" w:sz="8" w:space="0" w:color="auto"/>
              <w:right w:val="nil"/>
            </w:tcBorders>
            <w:shd w:val="clear" w:color="auto" w:fill="auto"/>
            <w:noWrap/>
            <w:vAlign w:val="center"/>
            <w:hideMark/>
          </w:tcPr>
          <w:p w14:paraId="59D7E99C" w14:textId="67F00209"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0.5784</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0.0035</w:t>
            </w:r>
          </w:p>
        </w:tc>
        <w:tc>
          <w:tcPr>
            <w:tcW w:w="0" w:type="auto"/>
            <w:tcBorders>
              <w:top w:val="nil"/>
              <w:left w:val="nil"/>
              <w:bottom w:val="single" w:sz="8" w:space="0" w:color="auto"/>
              <w:right w:val="nil"/>
            </w:tcBorders>
            <w:shd w:val="clear" w:color="auto" w:fill="auto"/>
            <w:noWrap/>
            <w:vAlign w:val="center"/>
            <w:hideMark/>
          </w:tcPr>
          <w:p w14:paraId="4B29EECC" w14:textId="571B8CCE"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0.5929</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0.0053</w:t>
            </w:r>
          </w:p>
        </w:tc>
        <w:tc>
          <w:tcPr>
            <w:tcW w:w="0" w:type="auto"/>
            <w:tcBorders>
              <w:top w:val="nil"/>
              <w:left w:val="nil"/>
              <w:bottom w:val="single" w:sz="8" w:space="0" w:color="auto"/>
              <w:right w:val="nil"/>
            </w:tcBorders>
            <w:shd w:val="clear" w:color="auto" w:fill="auto"/>
            <w:noWrap/>
            <w:vAlign w:val="center"/>
            <w:hideMark/>
          </w:tcPr>
          <w:p w14:paraId="22BADBE2" w14:textId="2A325608"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0.5983</w:t>
            </w:r>
            <w:r w:rsidR="00F2158C">
              <w:rPr>
                <w:rFonts w:ascii="Times New Roman" w:eastAsia="等线" w:hAnsi="Times New Roman" w:cs="Times New Roman"/>
                <w:color w:val="000000"/>
                <w:kern w:val="0"/>
                <w:sz w:val="16"/>
                <w:szCs w:val="16"/>
                <w:lang w:val="en-US"/>
              </w:rPr>
              <w:t xml:space="preserve"> ± </w:t>
            </w:r>
            <w:r w:rsidRPr="00944670">
              <w:rPr>
                <w:rFonts w:ascii="Times New Roman" w:eastAsia="等线" w:hAnsi="Times New Roman" w:cs="Times New Roman"/>
                <w:color w:val="000000"/>
                <w:kern w:val="0"/>
                <w:sz w:val="16"/>
                <w:szCs w:val="16"/>
                <w:lang w:val="en-US"/>
              </w:rPr>
              <w:t>0.0034</w:t>
            </w:r>
          </w:p>
        </w:tc>
      </w:tr>
    </w:tbl>
    <w:p w14:paraId="655D7094" w14:textId="77777777" w:rsidR="00454C18" w:rsidRDefault="00454C18" w:rsidP="00454C18">
      <w:pPr>
        <w:widowControl/>
        <w:jc w:val="left"/>
        <w:rPr>
          <w:rFonts w:ascii="Times New Roman" w:hAnsi="Times New Roman" w:cs="Times New Roman"/>
          <w:b/>
          <w:bCs/>
          <w:lang w:val="en-US"/>
        </w:rPr>
      </w:pPr>
    </w:p>
    <w:p w14:paraId="4EF40473" w14:textId="77777777" w:rsidR="00454C18" w:rsidRDefault="00454C18">
      <w:pPr>
        <w:widowControl/>
        <w:jc w:val="left"/>
        <w:rPr>
          <w:rFonts w:ascii="Times New Roman" w:hAnsi="Times New Roman" w:cs="Times New Roman"/>
          <w:b/>
          <w:bCs/>
          <w:lang w:val="en-US"/>
        </w:rPr>
      </w:pPr>
      <w:r>
        <w:rPr>
          <w:rFonts w:ascii="Times New Roman" w:hAnsi="Times New Roman" w:cs="Times New Roman"/>
          <w:b/>
          <w:bCs/>
          <w:lang w:val="en-US"/>
        </w:rPr>
        <w:br w:type="page"/>
      </w:r>
    </w:p>
    <w:p w14:paraId="77316B79" w14:textId="4CB4CB9C" w:rsidR="00944670" w:rsidRPr="00454C18" w:rsidRDefault="00944670" w:rsidP="00454C18">
      <w:pPr>
        <w:widowControl/>
        <w:jc w:val="left"/>
        <w:rPr>
          <w:rFonts w:ascii="Times New Roman" w:hAnsi="Times New Roman" w:cs="Times New Roman"/>
          <w:b/>
          <w:bCs/>
          <w:lang w:val="en-US"/>
        </w:rPr>
      </w:pPr>
      <w:r w:rsidRPr="0075135B">
        <w:rPr>
          <w:rFonts w:ascii="Times New Roman" w:hAnsi="Times New Roman" w:cs="Times New Roman"/>
          <w:b/>
          <w:bCs/>
          <w:lang w:val="en-US"/>
        </w:rPr>
        <w:lastRenderedPageBreak/>
        <w:t>Table S10.</w:t>
      </w:r>
      <w:r w:rsidRPr="0075135B">
        <w:rPr>
          <w:rFonts w:ascii="Times New Roman" w:hAnsi="Times New Roman" w:cs="Times New Roman"/>
          <w:lang w:val="en-US"/>
        </w:rPr>
        <w:t xml:space="preserve"> </w:t>
      </w:r>
      <w:r w:rsidR="0075135B">
        <w:rPr>
          <w:rFonts w:ascii="Times New Roman" w:hAnsi="Times New Roman" w:cs="Times New Roman"/>
          <w:lang w:val="en-US"/>
        </w:rPr>
        <w:t>T</w:t>
      </w:r>
      <w:r w:rsidRPr="0075135B">
        <w:rPr>
          <w:rFonts w:ascii="Times New Roman" w:hAnsi="Times New Roman" w:cs="Times New Roman"/>
          <w:lang w:val="en-US"/>
        </w:rPr>
        <w:t>he ACTINN model evaluated on increased sketches (12%-20%) of the mACA dataset, to make predictions for all cell types; the original query annotation ACC of the model trained on the full reference data was 0.7176 ± 0.0046.</w:t>
      </w:r>
    </w:p>
    <w:tbl>
      <w:tblPr>
        <w:tblW w:w="5000" w:type="pct"/>
        <w:tblLook w:val="04A0" w:firstRow="1" w:lastRow="0" w:firstColumn="1" w:lastColumn="0" w:noHBand="0" w:noVBand="1"/>
      </w:tblPr>
      <w:tblGrid>
        <w:gridCol w:w="1349"/>
        <w:gridCol w:w="1392"/>
        <w:gridCol w:w="1392"/>
        <w:gridCol w:w="1392"/>
        <w:gridCol w:w="1392"/>
        <w:gridCol w:w="1389"/>
      </w:tblGrid>
      <w:tr w:rsidR="00944670" w:rsidRPr="00944670" w14:paraId="391B62AD" w14:textId="77777777" w:rsidTr="0075135B">
        <w:tc>
          <w:tcPr>
            <w:tcW w:w="812"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7065E0D5"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Methods</w:t>
            </w:r>
          </w:p>
        </w:tc>
        <w:tc>
          <w:tcPr>
            <w:tcW w:w="4188" w:type="pct"/>
            <w:gridSpan w:val="5"/>
            <w:tcBorders>
              <w:top w:val="single" w:sz="8" w:space="0" w:color="auto"/>
              <w:left w:val="nil"/>
              <w:bottom w:val="single" w:sz="8" w:space="0" w:color="auto"/>
              <w:right w:val="nil"/>
            </w:tcBorders>
            <w:shd w:val="clear" w:color="auto" w:fill="auto"/>
            <w:noWrap/>
            <w:vAlign w:val="center"/>
            <w:hideMark/>
          </w:tcPr>
          <w:p w14:paraId="0F6F3A47"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Sketch Percentage</w:t>
            </w:r>
          </w:p>
        </w:tc>
      </w:tr>
      <w:tr w:rsidR="00944670" w:rsidRPr="00944670" w14:paraId="60C8A9D5" w14:textId="77777777" w:rsidTr="0075135B">
        <w:tc>
          <w:tcPr>
            <w:tcW w:w="812" w:type="pct"/>
            <w:vMerge/>
            <w:tcBorders>
              <w:top w:val="single" w:sz="8" w:space="0" w:color="auto"/>
              <w:left w:val="nil"/>
              <w:bottom w:val="single" w:sz="8" w:space="0" w:color="000000"/>
              <w:right w:val="single" w:sz="8" w:space="0" w:color="auto"/>
            </w:tcBorders>
            <w:vAlign w:val="center"/>
            <w:hideMark/>
          </w:tcPr>
          <w:p w14:paraId="6AA5591E" w14:textId="77777777" w:rsidR="00944670" w:rsidRPr="00944670" w:rsidRDefault="00944670" w:rsidP="00944670">
            <w:pPr>
              <w:widowControl/>
              <w:jc w:val="left"/>
              <w:rPr>
                <w:rFonts w:ascii="Times New Roman" w:eastAsia="等线" w:hAnsi="Times New Roman" w:cs="Times New Roman"/>
                <w:b/>
                <w:bCs/>
                <w:color w:val="000000"/>
                <w:kern w:val="0"/>
                <w:sz w:val="16"/>
                <w:szCs w:val="16"/>
                <w:lang w:val="en-US"/>
              </w:rPr>
            </w:pPr>
          </w:p>
        </w:tc>
        <w:tc>
          <w:tcPr>
            <w:tcW w:w="838" w:type="pct"/>
            <w:tcBorders>
              <w:top w:val="nil"/>
              <w:left w:val="nil"/>
              <w:bottom w:val="single" w:sz="8" w:space="0" w:color="auto"/>
              <w:right w:val="nil"/>
            </w:tcBorders>
            <w:shd w:val="clear" w:color="auto" w:fill="auto"/>
            <w:noWrap/>
            <w:vAlign w:val="center"/>
            <w:hideMark/>
          </w:tcPr>
          <w:p w14:paraId="6458BEAB"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2%</w:t>
            </w:r>
          </w:p>
        </w:tc>
        <w:tc>
          <w:tcPr>
            <w:tcW w:w="838" w:type="pct"/>
            <w:tcBorders>
              <w:top w:val="nil"/>
              <w:left w:val="nil"/>
              <w:bottom w:val="single" w:sz="8" w:space="0" w:color="auto"/>
              <w:right w:val="nil"/>
            </w:tcBorders>
            <w:shd w:val="clear" w:color="auto" w:fill="auto"/>
            <w:noWrap/>
            <w:vAlign w:val="center"/>
            <w:hideMark/>
          </w:tcPr>
          <w:p w14:paraId="3B97A01B"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4%</w:t>
            </w:r>
          </w:p>
        </w:tc>
        <w:tc>
          <w:tcPr>
            <w:tcW w:w="838" w:type="pct"/>
            <w:tcBorders>
              <w:top w:val="nil"/>
              <w:left w:val="nil"/>
              <w:bottom w:val="single" w:sz="8" w:space="0" w:color="auto"/>
              <w:right w:val="nil"/>
            </w:tcBorders>
            <w:shd w:val="clear" w:color="auto" w:fill="auto"/>
            <w:noWrap/>
            <w:vAlign w:val="center"/>
            <w:hideMark/>
          </w:tcPr>
          <w:p w14:paraId="42E5FA8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6%</w:t>
            </w:r>
          </w:p>
        </w:tc>
        <w:tc>
          <w:tcPr>
            <w:tcW w:w="838" w:type="pct"/>
            <w:tcBorders>
              <w:top w:val="nil"/>
              <w:left w:val="nil"/>
              <w:bottom w:val="single" w:sz="8" w:space="0" w:color="auto"/>
              <w:right w:val="nil"/>
            </w:tcBorders>
            <w:shd w:val="clear" w:color="auto" w:fill="auto"/>
            <w:noWrap/>
            <w:vAlign w:val="center"/>
            <w:hideMark/>
          </w:tcPr>
          <w:p w14:paraId="0BCA161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8%</w:t>
            </w:r>
          </w:p>
        </w:tc>
        <w:tc>
          <w:tcPr>
            <w:tcW w:w="838" w:type="pct"/>
            <w:tcBorders>
              <w:top w:val="nil"/>
              <w:left w:val="nil"/>
              <w:bottom w:val="single" w:sz="8" w:space="0" w:color="auto"/>
              <w:right w:val="nil"/>
            </w:tcBorders>
            <w:shd w:val="clear" w:color="auto" w:fill="auto"/>
            <w:noWrap/>
            <w:vAlign w:val="center"/>
            <w:hideMark/>
          </w:tcPr>
          <w:p w14:paraId="62BF5264"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10%</w:t>
            </w:r>
          </w:p>
        </w:tc>
      </w:tr>
      <w:tr w:rsidR="00944670" w:rsidRPr="00944670" w14:paraId="7F38B903" w14:textId="77777777" w:rsidTr="0075135B">
        <w:tc>
          <w:tcPr>
            <w:tcW w:w="812" w:type="pct"/>
            <w:tcBorders>
              <w:top w:val="nil"/>
              <w:left w:val="nil"/>
              <w:bottom w:val="nil"/>
              <w:right w:val="single" w:sz="8" w:space="0" w:color="auto"/>
            </w:tcBorders>
            <w:shd w:val="clear" w:color="auto" w:fill="auto"/>
            <w:noWrap/>
            <w:vAlign w:val="center"/>
            <w:hideMark/>
          </w:tcPr>
          <w:p w14:paraId="0D28329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 (MTB)</w:t>
            </w:r>
          </w:p>
        </w:tc>
        <w:tc>
          <w:tcPr>
            <w:tcW w:w="838" w:type="pct"/>
            <w:tcBorders>
              <w:top w:val="nil"/>
              <w:left w:val="nil"/>
              <w:bottom w:val="nil"/>
              <w:right w:val="nil"/>
            </w:tcBorders>
            <w:shd w:val="clear" w:color="auto" w:fill="auto"/>
            <w:noWrap/>
            <w:vAlign w:val="center"/>
            <w:hideMark/>
          </w:tcPr>
          <w:p w14:paraId="5A2A6988"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0.6136 ± 0.0069</w:t>
            </w:r>
          </w:p>
        </w:tc>
        <w:tc>
          <w:tcPr>
            <w:tcW w:w="838" w:type="pct"/>
            <w:tcBorders>
              <w:top w:val="nil"/>
              <w:left w:val="nil"/>
              <w:bottom w:val="nil"/>
              <w:right w:val="nil"/>
            </w:tcBorders>
            <w:shd w:val="clear" w:color="auto" w:fill="auto"/>
            <w:noWrap/>
            <w:vAlign w:val="center"/>
            <w:hideMark/>
          </w:tcPr>
          <w:p w14:paraId="281F5E99"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0.6261 ± 0.0075</w:t>
            </w:r>
          </w:p>
        </w:tc>
        <w:tc>
          <w:tcPr>
            <w:tcW w:w="838" w:type="pct"/>
            <w:tcBorders>
              <w:top w:val="nil"/>
              <w:left w:val="nil"/>
              <w:bottom w:val="nil"/>
              <w:right w:val="nil"/>
            </w:tcBorders>
            <w:shd w:val="clear" w:color="auto" w:fill="auto"/>
            <w:noWrap/>
            <w:vAlign w:val="center"/>
            <w:hideMark/>
          </w:tcPr>
          <w:p w14:paraId="567CE567"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0.6362 ± 0.0083</w:t>
            </w:r>
          </w:p>
        </w:tc>
        <w:tc>
          <w:tcPr>
            <w:tcW w:w="838" w:type="pct"/>
            <w:tcBorders>
              <w:top w:val="nil"/>
              <w:left w:val="nil"/>
              <w:bottom w:val="nil"/>
              <w:right w:val="nil"/>
            </w:tcBorders>
            <w:shd w:val="clear" w:color="auto" w:fill="auto"/>
            <w:noWrap/>
            <w:vAlign w:val="center"/>
            <w:hideMark/>
          </w:tcPr>
          <w:p w14:paraId="107987B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0.6385 ± 0.0067</w:t>
            </w:r>
          </w:p>
        </w:tc>
        <w:tc>
          <w:tcPr>
            <w:tcW w:w="838" w:type="pct"/>
            <w:tcBorders>
              <w:top w:val="nil"/>
              <w:left w:val="nil"/>
              <w:bottom w:val="nil"/>
              <w:right w:val="nil"/>
            </w:tcBorders>
            <w:shd w:val="clear" w:color="auto" w:fill="auto"/>
            <w:noWrap/>
            <w:vAlign w:val="center"/>
            <w:hideMark/>
          </w:tcPr>
          <w:p w14:paraId="2159705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0.6511 ± 0.0047</w:t>
            </w:r>
          </w:p>
        </w:tc>
      </w:tr>
      <w:tr w:rsidR="00944670" w:rsidRPr="00944670" w14:paraId="34E7FC7A" w14:textId="77777777" w:rsidTr="0075135B">
        <w:tc>
          <w:tcPr>
            <w:tcW w:w="812" w:type="pct"/>
            <w:tcBorders>
              <w:top w:val="nil"/>
              <w:left w:val="nil"/>
              <w:bottom w:val="nil"/>
              <w:right w:val="single" w:sz="8" w:space="0" w:color="auto"/>
            </w:tcBorders>
            <w:shd w:val="clear" w:color="auto" w:fill="auto"/>
            <w:noWrap/>
            <w:vAlign w:val="center"/>
            <w:hideMark/>
          </w:tcPr>
          <w:p w14:paraId="3E1E936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Uniform</w:t>
            </w:r>
          </w:p>
        </w:tc>
        <w:tc>
          <w:tcPr>
            <w:tcW w:w="838" w:type="pct"/>
            <w:tcBorders>
              <w:top w:val="nil"/>
              <w:left w:val="nil"/>
              <w:bottom w:val="nil"/>
              <w:right w:val="nil"/>
            </w:tcBorders>
            <w:shd w:val="clear" w:color="auto" w:fill="auto"/>
            <w:noWrap/>
            <w:vAlign w:val="center"/>
            <w:hideMark/>
          </w:tcPr>
          <w:p w14:paraId="36091B0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0.6114 ± 0.0091</w:t>
            </w:r>
          </w:p>
        </w:tc>
        <w:tc>
          <w:tcPr>
            <w:tcW w:w="838" w:type="pct"/>
            <w:tcBorders>
              <w:top w:val="nil"/>
              <w:left w:val="nil"/>
              <w:bottom w:val="nil"/>
              <w:right w:val="nil"/>
            </w:tcBorders>
            <w:shd w:val="clear" w:color="auto" w:fill="auto"/>
            <w:noWrap/>
            <w:vAlign w:val="center"/>
            <w:hideMark/>
          </w:tcPr>
          <w:p w14:paraId="165DA74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0.6172 ± 0.0096</w:t>
            </w:r>
          </w:p>
        </w:tc>
        <w:tc>
          <w:tcPr>
            <w:tcW w:w="838" w:type="pct"/>
            <w:tcBorders>
              <w:top w:val="nil"/>
              <w:left w:val="nil"/>
              <w:bottom w:val="nil"/>
              <w:right w:val="nil"/>
            </w:tcBorders>
            <w:shd w:val="clear" w:color="auto" w:fill="auto"/>
            <w:noWrap/>
            <w:vAlign w:val="center"/>
            <w:hideMark/>
          </w:tcPr>
          <w:p w14:paraId="21E6B47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0.6293 ± 0.0091</w:t>
            </w:r>
          </w:p>
        </w:tc>
        <w:tc>
          <w:tcPr>
            <w:tcW w:w="838" w:type="pct"/>
            <w:tcBorders>
              <w:top w:val="nil"/>
              <w:left w:val="nil"/>
              <w:bottom w:val="nil"/>
              <w:right w:val="nil"/>
            </w:tcBorders>
            <w:shd w:val="clear" w:color="auto" w:fill="auto"/>
            <w:noWrap/>
            <w:vAlign w:val="center"/>
            <w:hideMark/>
          </w:tcPr>
          <w:p w14:paraId="2AA728F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0.6348 ± 0.0052</w:t>
            </w:r>
          </w:p>
        </w:tc>
        <w:tc>
          <w:tcPr>
            <w:tcW w:w="838" w:type="pct"/>
            <w:tcBorders>
              <w:top w:val="nil"/>
              <w:left w:val="nil"/>
              <w:bottom w:val="nil"/>
              <w:right w:val="nil"/>
            </w:tcBorders>
            <w:shd w:val="clear" w:color="auto" w:fill="auto"/>
            <w:noWrap/>
            <w:vAlign w:val="center"/>
            <w:hideMark/>
          </w:tcPr>
          <w:p w14:paraId="69DBEB8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0.6424 ± 0.0082</w:t>
            </w:r>
          </w:p>
        </w:tc>
      </w:tr>
      <w:tr w:rsidR="00944670" w:rsidRPr="00944670" w14:paraId="454FD3C3" w14:textId="77777777" w:rsidTr="0075135B">
        <w:tc>
          <w:tcPr>
            <w:tcW w:w="812" w:type="pct"/>
            <w:tcBorders>
              <w:top w:val="nil"/>
              <w:left w:val="nil"/>
              <w:bottom w:val="nil"/>
              <w:right w:val="single" w:sz="8" w:space="0" w:color="auto"/>
            </w:tcBorders>
            <w:shd w:val="clear" w:color="auto" w:fill="auto"/>
            <w:noWrap/>
            <w:vAlign w:val="center"/>
            <w:hideMark/>
          </w:tcPr>
          <w:p w14:paraId="42CDAB0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GeoSketch</w:t>
            </w:r>
          </w:p>
        </w:tc>
        <w:tc>
          <w:tcPr>
            <w:tcW w:w="838" w:type="pct"/>
            <w:tcBorders>
              <w:top w:val="nil"/>
              <w:left w:val="nil"/>
              <w:bottom w:val="nil"/>
              <w:right w:val="nil"/>
            </w:tcBorders>
            <w:shd w:val="clear" w:color="auto" w:fill="auto"/>
            <w:noWrap/>
            <w:vAlign w:val="center"/>
            <w:hideMark/>
          </w:tcPr>
          <w:p w14:paraId="672671F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0.5296 ± 0.0115</w:t>
            </w:r>
          </w:p>
        </w:tc>
        <w:tc>
          <w:tcPr>
            <w:tcW w:w="838" w:type="pct"/>
            <w:tcBorders>
              <w:top w:val="nil"/>
              <w:left w:val="nil"/>
              <w:bottom w:val="nil"/>
              <w:right w:val="nil"/>
            </w:tcBorders>
            <w:shd w:val="clear" w:color="auto" w:fill="auto"/>
            <w:noWrap/>
            <w:vAlign w:val="center"/>
            <w:hideMark/>
          </w:tcPr>
          <w:p w14:paraId="48F030A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0.5400 ± 0.0062</w:t>
            </w:r>
          </w:p>
        </w:tc>
        <w:tc>
          <w:tcPr>
            <w:tcW w:w="838" w:type="pct"/>
            <w:tcBorders>
              <w:top w:val="nil"/>
              <w:left w:val="nil"/>
              <w:bottom w:val="nil"/>
              <w:right w:val="nil"/>
            </w:tcBorders>
            <w:shd w:val="clear" w:color="auto" w:fill="auto"/>
            <w:noWrap/>
            <w:vAlign w:val="center"/>
            <w:hideMark/>
          </w:tcPr>
          <w:p w14:paraId="418781E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0.5915 ± 0.0132</w:t>
            </w:r>
          </w:p>
        </w:tc>
        <w:tc>
          <w:tcPr>
            <w:tcW w:w="838" w:type="pct"/>
            <w:tcBorders>
              <w:top w:val="nil"/>
              <w:left w:val="nil"/>
              <w:bottom w:val="nil"/>
              <w:right w:val="nil"/>
            </w:tcBorders>
            <w:shd w:val="clear" w:color="auto" w:fill="auto"/>
            <w:noWrap/>
            <w:vAlign w:val="center"/>
            <w:hideMark/>
          </w:tcPr>
          <w:p w14:paraId="068EA7A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0.6025 ± 0.0065</w:t>
            </w:r>
          </w:p>
        </w:tc>
        <w:tc>
          <w:tcPr>
            <w:tcW w:w="838" w:type="pct"/>
            <w:tcBorders>
              <w:top w:val="nil"/>
              <w:left w:val="nil"/>
              <w:bottom w:val="nil"/>
              <w:right w:val="nil"/>
            </w:tcBorders>
            <w:shd w:val="clear" w:color="auto" w:fill="auto"/>
            <w:noWrap/>
            <w:vAlign w:val="center"/>
            <w:hideMark/>
          </w:tcPr>
          <w:p w14:paraId="29C352E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0.6035 ± 0.0098</w:t>
            </w:r>
          </w:p>
        </w:tc>
      </w:tr>
      <w:tr w:rsidR="00944670" w:rsidRPr="00944670" w14:paraId="07BC4037" w14:textId="77777777" w:rsidTr="0075135B">
        <w:tc>
          <w:tcPr>
            <w:tcW w:w="812" w:type="pct"/>
            <w:tcBorders>
              <w:top w:val="nil"/>
              <w:left w:val="nil"/>
              <w:bottom w:val="nil"/>
              <w:right w:val="single" w:sz="8" w:space="0" w:color="auto"/>
            </w:tcBorders>
            <w:shd w:val="clear" w:color="auto" w:fill="auto"/>
            <w:noWrap/>
            <w:vAlign w:val="center"/>
            <w:hideMark/>
          </w:tcPr>
          <w:p w14:paraId="227BBF0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Sphetcher</w:t>
            </w:r>
          </w:p>
        </w:tc>
        <w:tc>
          <w:tcPr>
            <w:tcW w:w="838" w:type="pct"/>
            <w:tcBorders>
              <w:top w:val="nil"/>
              <w:left w:val="nil"/>
              <w:bottom w:val="nil"/>
              <w:right w:val="nil"/>
            </w:tcBorders>
            <w:shd w:val="clear" w:color="auto" w:fill="auto"/>
            <w:noWrap/>
            <w:vAlign w:val="center"/>
            <w:hideMark/>
          </w:tcPr>
          <w:p w14:paraId="005B30B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0.4495 ± 0.0130</w:t>
            </w:r>
          </w:p>
        </w:tc>
        <w:tc>
          <w:tcPr>
            <w:tcW w:w="838" w:type="pct"/>
            <w:tcBorders>
              <w:top w:val="nil"/>
              <w:left w:val="nil"/>
              <w:bottom w:val="nil"/>
              <w:right w:val="nil"/>
            </w:tcBorders>
            <w:shd w:val="clear" w:color="auto" w:fill="auto"/>
            <w:noWrap/>
            <w:vAlign w:val="center"/>
            <w:hideMark/>
          </w:tcPr>
          <w:p w14:paraId="45682AB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0.4759 ± 0.0130</w:t>
            </w:r>
          </w:p>
        </w:tc>
        <w:tc>
          <w:tcPr>
            <w:tcW w:w="838" w:type="pct"/>
            <w:tcBorders>
              <w:top w:val="nil"/>
              <w:left w:val="nil"/>
              <w:bottom w:val="nil"/>
              <w:right w:val="nil"/>
            </w:tcBorders>
            <w:shd w:val="clear" w:color="auto" w:fill="auto"/>
            <w:noWrap/>
            <w:vAlign w:val="center"/>
            <w:hideMark/>
          </w:tcPr>
          <w:p w14:paraId="483C0A6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0.4901 ± 0.0121</w:t>
            </w:r>
          </w:p>
        </w:tc>
        <w:tc>
          <w:tcPr>
            <w:tcW w:w="838" w:type="pct"/>
            <w:tcBorders>
              <w:top w:val="nil"/>
              <w:left w:val="nil"/>
              <w:bottom w:val="nil"/>
              <w:right w:val="nil"/>
            </w:tcBorders>
            <w:shd w:val="clear" w:color="auto" w:fill="auto"/>
            <w:noWrap/>
            <w:vAlign w:val="center"/>
            <w:hideMark/>
          </w:tcPr>
          <w:p w14:paraId="4267B15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0.5189 ± 0.0105</w:t>
            </w:r>
          </w:p>
        </w:tc>
        <w:tc>
          <w:tcPr>
            <w:tcW w:w="838" w:type="pct"/>
            <w:tcBorders>
              <w:top w:val="nil"/>
              <w:left w:val="nil"/>
              <w:bottom w:val="nil"/>
              <w:right w:val="nil"/>
            </w:tcBorders>
            <w:shd w:val="clear" w:color="auto" w:fill="auto"/>
            <w:noWrap/>
            <w:vAlign w:val="center"/>
            <w:hideMark/>
          </w:tcPr>
          <w:p w14:paraId="1F0B189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0.5298 ± 0.0087</w:t>
            </w:r>
          </w:p>
        </w:tc>
      </w:tr>
      <w:tr w:rsidR="00944670" w:rsidRPr="00944670" w14:paraId="4730F869" w14:textId="77777777" w:rsidTr="0075135B">
        <w:tc>
          <w:tcPr>
            <w:tcW w:w="812" w:type="pct"/>
            <w:tcBorders>
              <w:top w:val="nil"/>
              <w:left w:val="nil"/>
              <w:bottom w:val="nil"/>
              <w:right w:val="single" w:sz="8" w:space="0" w:color="auto"/>
            </w:tcBorders>
            <w:shd w:val="clear" w:color="auto" w:fill="auto"/>
            <w:noWrap/>
            <w:vAlign w:val="center"/>
            <w:hideMark/>
          </w:tcPr>
          <w:p w14:paraId="5BF8372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Hopper</w:t>
            </w:r>
          </w:p>
        </w:tc>
        <w:tc>
          <w:tcPr>
            <w:tcW w:w="838" w:type="pct"/>
            <w:tcBorders>
              <w:top w:val="nil"/>
              <w:left w:val="nil"/>
              <w:bottom w:val="nil"/>
              <w:right w:val="nil"/>
            </w:tcBorders>
            <w:shd w:val="clear" w:color="auto" w:fill="auto"/>
            <w:noWrap/>
            <w:vAlign w:val="center"/>
            <w:hideMark/>
          </w:tcPr>
          <w:p w14:paraId="5C689D5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0.5128 ± 0.0109</w:t>
            </w:r>
          </w:p>
        </w:tc>
        <w:tc>
          <w:tcPr>
            <w:tcW w:w="838" w:type="pct"/>
            <w:tcBorders>
              <w:top w:val="nil"/>
              <w:left w:val="nil"/>
              <w:bottom w:val="nil"/>
              <w:right w:val="nil"/>
            </w:tcBorders>
            <w:shd w:val="clear" w:color="auto" w:fill="auto"/>
            <w:noWrap/>
            <w:vAlign w:val="center"/>
            <w:hideMark/>
          </w:tcPr>
          <w:p w14:paraId="3469326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0.5489 ± 0.0108</w:t>
            </w:r>
          </w:p>
        </w:tc>
        <w:tc>
          <w:tcPr>
            <w:tcW w:w="838" w:type="pct"/>
            <w:tcBorders>
              <w:top w:val="nil"/>
              <w:left w:val="nil"/>
              <w:bottom w:val="nil"/>
              <w:right w:val="nil"/>
            </w:tcBorders>
            <w:shd w:val="clear" w:color="auto" w:fill="auto"/>
            <w:noWrap/>
            <w:vAlign w:val="center"/>
            <w:hideMark/>
          </w:tcPr>
          <w:p w14:paraId="42C06A4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0.5602 ± 0.0071</w:t>
            </w:r>
          </w:p>
        </w:tc>
        <w:tc>
          <w:tcPr>
            <w:tcW w:w="838" w:type="pct"/>
            <w:tcBorders>
              <w:top w:val="nil"/>
              <w:left w:val="nil"/>
              <w:bottom w:val="nil"/>
              <w:right w:val="nil"/>
            </w:tcBorders>
            <w:shd w:val="clear" w:color="auto" w:fill="auto"/>
            <w:noWrap/>
            <w:vAlign w:val="center"/>
            <w:hideMark/>
          </w:tcPr>
          <w:p w14:paraId="6ABAB24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0.5727 ± 0.0106</w:t>
            </w:r>
          </w:p>
        </w:tc>
        <w:tc>
          <w:tcPr>
            <w:tcW w:w="838" w:type="pct"/>
            <w:tcBorders>
              <w:top w:val="nil"/>
              <w:left w:val="nil"/>
              <w:bottom w:val="nil"/>
              <w:right w:val="nil"/>
            </w:tcBorders>
            <w:shd w:val="clear" w:color="auto" w:fill="auto"/>
            <w:noWrap/>
            <w:vAlign w:val="center"/>
            <w:hideMark/>
          </w:tcPr>
          <w:p w14:paraId="1755873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0.5849 ± 0.0096</w:t>
            </w:r>
          </w:p>
        </w:tc>
      </w:tr>
      <w:tr w:rsidR="00944670" w:rsidRPr="00944670" w14:paraId="710E8427" w14:textId="77777777" w:rsidTr="0075135B">
        <w:tc>
          <w:tcPr>
            <w:tcW w:w="812" w:type="pct"/>
            <w:tcBorders>
              <w:top w:val="nil"/>
              <w:left w:val="nil"/>
              <w:bottom w:val="nil"/>
              <w:right w:val="single" w:sz="8" w:space="0" w:color="auto"/>
            </w:tcBorders>
            <w:shd w:val="clear" w:color="auto" w:fill="auto"/>
            <w:noWrap/>
            <w:vAlign w:val="center"/>
            <w:hideMark/>
          </w:tcPr>
          <w:p w14:paraId="3CB6AD2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KH</w:t>
            </w:r>
          </w:p>
        </w:tc>
        <w:tc>
          <w:tcPr>
            <w:tcW w:w="838" w:type="pct"/>
            <w:tcBorders>
              <w:top w:val="nil"/>
              <w:left w:val="nil"/>
              <w:bottom w:val="nil"/>
              <w:right w:val="nil"/>
            </w:tcBorders>
            <w:shd w:val="clear" w:color="auto" w:fill="auto"/>
            <w:noWrap/>
            <w:vAlign w:val="center"/>
            <w:hideMark/>
          </w:tcPr>
          <w:p w14:paraId="471DCFA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0.5860 ± 0.0107</w:t>
            </w:r>
          </w:p>
        </w:tc>
        <w:tc>
          <w:tcPr>
            <w:tcW w:w="838" w:type="pct"/>
            <w:tcBorders>
              <w:top w:val="nil"/>
              <w:left w:val="nil"/>
              <w:bottom w:val="nil"/>
              <w:right w:val="nil"/>
            </w:tcBorders>
            <w:shd w:val="clear" w:color="auto" w:fill="auto"/>
            <w:noWrap/>
            <w:vAlign w:val="center"/>
            <w:hideMark/>
          </w:tcPr>
          <w:p w14:paraId="5DB3A6E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0.6001 ± 0.0077</w:t>
            </w:r>
          </w:p>
        </w:tc>
        <w:tc>
          <w:tcPr>
            <w:tcW w:w="838" w:type="pct"/>
            <w:tcBorders>
              <w:top w:val="nil"/>
              <w:left w:val="nil"/>
              <w:bottom w:val="nil"/>
              <w:right w:val="nil"/>
            </w:tcBorders>
            <w:shd w:val="clear" w:color="auto" w:fill="auto"/>
            <w:noWrap/>
            <w:vAlign w:val="center"/>
            <w:hideMark/>
          </w:tcPr>
          <w:p w14:paraId="50180F4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0.6102 ± 0.0075</w:t>
            </w:r>
          </w:p>
        </w:tc>
        <w:tc>
          <w:tcPr>
            <w:tcW w:w="838" w:type="pct"/>
            <w:tcBorders>
              <w:top w:val="nil"/>
              <w:left w:val="nil"/>
              <w:bottom w:val="nil"/>
              <w:right w:val="nil"/>
            </w:tcBorders>
            <w:shd w:val="clear" w:color="auto" w:fill="auto"/>
            <w:noWrap/>
            <w:vAlign w:val="center"/>
            <w:hideMark/>
          </w:tcPr>
          <w:p w14:paraId="460F7C6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0.6208 ± 0.0081</w:t>
            </w:r>
          </w:p>
        </w:tc>
        <w:tc>
          <w:tcPr>
            <w:tcW w:w="838" w:type="pct"/>
            <w:tcBorders>
              <w:top w:val="nil"/>
              <w:left w:val="nil"/>
              <w:bottom w:val="nil"/>
              <w:right w:val="nil"/>
            </w:tcBorders>
            <w:shd w:val="clear" w:color="auto" w:fill="auto"/>
            <w:noWrap/>
            <w:vAlign w:val="center"/>
            <w:hideMark/>
          </w:tcPr>
          <w:p w14:paraId="5B23375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0.6287 ± 0.0118</w:t>
            </w:r>
          </w:p>
        </w:tc>
      </w:tr>
      <w:tr w:rsidR="00944670" w:rsidRPr="00944670" w14:paraId="296AE953" w14:textId="77777777" w:rsidTr="0075135B">
        <w:tc>
          <w:tcPr>
            <w:tcW w:w="812" w:type="pct"/>
            <w:tcBorders>
              <w:top w:val="nil"/>
              <w:left w:val="nil"/>
              <w:bottom w:val="single" w:sz="8" w:space="0" w:color="auto"/>
              <w:right w:val="single" w:sz="8" w:space="0" w:color="auto"/>
            </w:tcBorders>
            <w:shd w:val="clear" w:color="auto" w:fill="auto"/>
            <w:noWrap/>
            <w:vAlign w:val="center"/>
            <w:hideMark/>
          </w:tcPr>
          <w:p w14:paraId="54F0C8E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scSampler</w:t>
            </w:r>
          </w:p>
        </w:tc>
        <w:tc>
          <w:tcPr>
            <w:tcW w:w="838" w:type="pct"/>
            <w:tcBorders>
              <w:top w:val="nil"/>
              <w:left w:val="nil"/>
              <w:bottom w:val="single" w:sz="8" w:space="0" w:color="auto"/>
              <w:right w:val="nil"/>
            </w:tcBorders>
            <w:shd w:val="clear" w:color="auto" w:fill="auto"/>
            <w:noWrap/>
            <w:vAlign w:val="center"/>
            <w:hideMark/>
          </w:tcPr>
          <w:p w14:paraId="3458F03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0.5370 ± 0.0137</w:t>
            </w:r>
          </w:p>
        </w:tc>
        <w:tc>
          <w:tcPr>
            <w:tcW w:w="838" w:type="pct"/>
            <w:tcBorders>
              <w:top w:val="nil"/>
              <w:left w:val="nil"/>
              <w:bottom w:val="single" w:sz="8" w:space="0" w:color="auto"/>
              <w:right w:val="nil"/>
            </w:tcBorders>
            <w:shd w:val="clear" w:color="auto" w:fill="auto"/>
            <w:noWrap/>
            <w:vAlign w:val="center"/>
            <w:hideMark/>
          </w:tcPr>
          <w:p w14:paraId="5303FF5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0.5518 ± 0.0112</w:t>
            </w:r>
          </w:p>
        </w:tc>
        <w:tc>
          <w:tcPr>
            <w:tcW w:w="838" w:type="pct"/>
            <w:tcBorders>
              <w:top w:val="nil"/>
              <w:left w:val="nil"/>
              <w:bottom w:val="single" w:sz="8" w:space="0" w:color="auto"/>
              <w:right w:val="nil"/>
            </w:tcBorders>
            <w:shd w:val="clear" w:color="auto" w:fill="auto"/>
            <w:noWrap/>
            <w:vAlign w:val="center"/>
            <w:hideMark/>
          </w:tcPr>
          <w:p w14:paraId="5B68720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0.5682 ± 0.0108</w:t>
            </w:r>
          </w:p>
        </w:tc>
        <w:tc>
          <w:tcPr>
            <w:tcW w:w="838" w:type="pct"/>
            <w:tcBorders>
              <w:top w:val="nil"/>
              <w:left w:val="nil"/>
              <w:bottom w:val="single" w:sz="8" w:space="0" w:color="auto"/>
              <w:right w:val="nil"/>
            </w:tcBorders>
            <w:shd w:val="clear" w:color="auto" w:fill="auto"/>
            <w:noWrap/>
            <w:vAlign w:val="center"/>
            <w:hideMark/>
          </w:tcPr>
          <w:p w14:paraId="50EAFE7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0.5850 ± 0.0108</w:t>
            </w:r>
          </w:p>
        </w:tc>
        <w:tc>
          <w:tcPr>
            <w:tcW w:w="838" w:type="pct"/>
            <w:tcBorders>
              <w:top w:val="nil"/>
              <w:left w:val="nil"/>
              <w:bottom w:val="single" w:sz="8" w:space="0" w:color="auto"/>
              <w:right w:val="nil"/>
            </w:tcBorders>
            <w:shd w:val="clear" w:color="auto" w:fill="auto"/>
            <w:noWrap/>
            <w:vAlign w:val="center"/>
            <w:hideMark/>
          </w:tcPr>
          <w:p w14:paraId="6231BEA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0.5944 ± 0.0096</w:t>
            </w:r>
          </w:p>
        </w:tc>
      </w:tr>
    </w:tbl>
    <w:p w14:paraId="790F8CAC" w14:textId="48EF0C46" w:rsidR="00944670" w:rsidRDefault="00944670" w:rsidP="001C6B71">
      <w:pPr>
        <w:rPr>
          <w:lang w:val="en-US"/>
        </w:rPr>
      </w:pPr>
    </w:p>
    <w:p w14:paraId="15B6B4D8" w14:textId="03F52E8C" w:rsidR="00944670" w:rsidRPr="0075135B" w:rsidRDefault="00944670" w:rsidP="001C6B71">
      <w:pPr>
        <w:rPr>
          <w:rFonts w:ascii="Times New Roman" w:hAnsi="Times New Roman" w:cs="Times New Roman"/>
          <w:lang w:val="en-US"/>
        </w:rPr>
      </w:pPr>
      <w:r w:rsidRPr="0075135B">
        <w:rPr>
          <w:rFonts w:ascii="Times New Roman" w:hAnsi="Times New Roman" w:cs="Times New Roman"/>
          <w:b/>
          <w:bCs/>
          <w:lang w:val="en-US"/>
        </w:rPr>
        <w:t xml:space="preserve">Table S11. </w:t>
      </w:r>
      <w:r w:rsidR="0075135B">
        <w:rPr>
          <w:rFonts w:ascii="Times New Roman" w:hAnsi="Times New Roman" w:cs="Times New Roman"/>
          <w:lang w:val="en-US"/>
        </w:rPr>
        <w:t>T</w:t>
      </w:r>
      <w:r w:rsidRPr="0075135B">
        <w:rPr>
          <w:rFonts w:ascii="Times New Roman" w:hAnsi="Times New Roman" w:cs="Times New Roman"/>
          <w:lang w:val="en-US"/>
        </w:rPr>
        <w:t>he scANVI model evaluated on sketches of the PBMC dataset, with scValue-core included, to make predictions for all cell types; the original query annotation ACC of the model trained on the full reference data was 0.8635 ± 0.0050.</w:t>
      </w:r>
    </w:p>
    <w:tbl>
      <w:tblPr>
        <w:tblW w:w="5000" w:type="pct"/>
        <w:tblLook w:val="04A0" w:firstRow="1" w:lastRow="0" w:firstColumn="1" w:lastColumn="0" w:noHBand="0" w:noVBand="1"/>
      </w:tblPr>
      <w:tblGrid>
        <w:gridCol w:w="1193"/>
        <w:gridCol w:w="1422"/>
        <w:gridCol w:w="1422"/>
        <w:gridCol w:w="1422"/>
        <w:gridCol w:w="1422"/>
        <w:gridCol w:w="1425"/>
      </w:tblGrid>
      <w:tr w:rsidR="00944670" w:rsidRPr="00944670" w14:paraId="28086570" w14:textId="77777777" w:rsidTr="0075135B">
        <w:tc>
          <w:tcPr>
            <w:tcW w:w="718"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99B584E"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Methods</w:t>
            </w:r>
          </w:p>
        </w:tc>
        <w:tc>
          <w:tcPr>
            <w:tcW w:w="4282" w:type="pct"/>
            <w:gridSpan w:val="5"/>
            <w:tcBorders>
              <w:top w:val="single" w:sz="8" w:space="0" w:color="auto"/>
              <w:left w:val="nil"/>
              <w:bottom w:val="single" w:sz="8" w:space="0" w:color="auto"/>
              <w:right w:val="nil"/>
            </w:tcBorders>
            <w:shd w:val="clear" w:color="auto" w:fill="auto"/>
            <w:noWrap/>
            <w:vAlign w:val="center"/>
            <w:hideMark/>
          </w:tcPr>
          <w:p w14:paraId="1797724B"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Sketch Percentage</w:t>
            </w:r>
          </w:p>
        </w:tc>
      </w:tr>
      <w:tr w:rsidR="00944670" w:rsidRPr="00944670" w14:paraId="7E70013C" w14:textId="77777777" w:rsidTr="0075135B">
        <w:tc>
          <w:tcPr>
            <w:tcW w:w="718" w:type="pct"/>
            <w:vMerge/>
            <w:tcBorders>
              <w:top w:val="single" w:sz="8" w:space="0" w:color="auto"/>
              <w:left w:val="nil"/>
              <w:bottom w:val="single" w:sz="8" w:space="0" w:color="000000"/>
              <w:right w:val="single" w:sz="8" w:space="0" w:color="auto"/>
            </w:tcBorders>
            <w:vAlign w:val="center"/>
            <w:hideMark/>
          </w:tcPr>
          <w:p w14:paraId="65284A62" w14:textId="77777777" w:rsidR="00944670" w:rsidRPr="00944670" w:rsidRDefault="00944670" w:rsidP="00944670">
            <w:pPr>
              <w:widowControl/>
              <w:jc w:val="left"/>
              <w:rPr>
                <w:rFonts w:ascii="Times New Roman" w:eastAsia="等线" w:hAnsi="Times New Roman" w:cs="Times New Roman"/>
                <w:b/>
                <w:bCs/>
                <w:color w:val="000000"/>
                <w:kern w:val="0"/>
                <w:sz w:val="16"/>
                <w:szCs w:val="16"/>
                <w:lang w:val="en-US"/>
              </w:rPr>
            </w:pPr>
          </w:p>
        </w:tc>
        <w:tc>
          <w:tcPr>
            <w:tcW w:w="856" w:type="pct"/>
            <w:tcBorders>
              <w:top w:val="nil"/>
              <w:left w:val="nil"/>
              <w:bottom w:val="single" w:sz="8" w:space="0" w:color="auto"/>
              <w:right w:val="nil"/>
            </w:tcBorders>
            <w:shd w:val="clear" w:color="auto" w:fill="auto"/>
            <w:noWrap/>
            <w:vAlign w:val="center"/>
            <w:hideMark/>
          </w:tcPr>
          <w:p w14:paraId="55BA837E"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2%</w:t>
            </w:r>
          </w:p>
        </w:tc>
        <w:tc>
          <w:tcPr>
            <w:tcW w:w="856" w:type="pct"/>
            <w:tcBorders>
              <w:top w:val="nil"/>
              <w:left w:val="nil"/>
              <w:bottom w:val="single" w:sz="8" w:space="0" w:color="auto"/>
              <w:right w:val="nil"/>
            </w:tcBorders>
            <w:shd w:val="clear" w:color="auto" w:fill="auto"/>
            <w:noWrap/>
            <w:vAlign w:val="center"/>
            <w:hideMark/>
          </w:tcPr>
          <w:p w14:paraId="6F535635"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4%</w:t>
            </w:r>
          </w:p>
        </w:tc>
        <w:tc>
          <w:tcPr>
            <w:tcW w:w="856" w:type="pct"/>
            <w:tcBorders>
              <w:top w:val="nil"/>
              <w:left w:val="nil"/>
              <w:bottom w:val="single" w:sz="8" w:space="0" w:color="auto"/>
              <w:right w:val="nil"/>
            </w:tcBorders>
            <w:shd w:val="clear" w:color="auto" w:fill="auto"/>
            <w:noWrap/>
            <w:vAlign w:val="center"/>
            <w:hideMark/>
          </w:tcPr>
          <w:p w14:paraId="6B1F1C7F"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6%</w:t>
            </w:r>
          </w:p>
        </w:tc>
        <w:tc>
          <w:tcPr>
            <w:tcW w:w="856" w:type="pct"/>
            <w:tcBorders>
              <w:top w:val="nil"/>
              <w:left w:val="nil"/>
              <w:bottom w:val="single" w:sz="8" w:space="0" w:color="auto"/>
              <w:right w:val="nil"/>
            </w:tcBorders>
            <w:shd w:val="clear" w:color="auto" w:fill="auto"/>
            <w:noWrap/>
            <w:vAlign w:val="center"/>
            <w:hideMark/>
          </w:tcPr>
          <w:p w14:paraId="23952E0C"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8%</w:t>
            </w:r>
          </w:p>
        </w:tc>
        <w:tc>
          <w:tcPr>
            <w:tcW w:w="856" w:type="pct"/>
            <w:tcBorders>
              <w:top w:val="nil"/>
              <w:left w:val="nil"/>
              <w:bottom w:val="single" w:sz="8" w:space="0" w:color="auto"/>
              <w:right w:val="nil"/>
            </w:tcBorders>
            <w:shd w:val="clear" w:color="auto" w:fill="auto"/>
            <w:noWrap/>
            <w:vAlign w:val="center"/>
            <w:hideMark/>
          </w:tcPr>
          <w:p w14:paraId="2D144A38"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10%</w:t>
            </w:r>
          </w:p>
        </w:tc>
      </w:tr>
      <w:tr w:rsidR="00944670" w:rsidRPr="00944670" w14:paraId="21AD9BEE" w14:textId="77777777" w:rsidTr="0075135B">
        <w:tc>
          <w:tcPr>
            <w:tcW w:w="718" w:type="pct"/>
            <w:tcBorders>
              <w:top w:val="nil"/>
              <w:left w:val="nil"/>
              <w:bottom w:val="nil"/>
              <w:right w:val="single" w:sz="8" w:space="0" w:color="auto"/>
            </w:tcBorders>
            <w:shd w:val="clear" w:color="auto" w:fill="auto"/>
            <w:noWrap/>
            <w:vAlign w:val="center"/>
            <w:hideMark/>
          </w:tcPr>
          <w:p w14:paraId="29EC522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scValue-core</w:t>
            </w:r>
          </w:p>
        </w:tc>
        <w:tc>
          <w:tcPr>
            <w:tcW w:w="856" w:type="pct"/>
            <w:tcBorders>
              <w:top w:val="nil"/>
              <w:left w:val="nil"/>
              <w:bottom w:val="nil"/>
              <w:right w:val="nil"/>
            </w:tcBorders>
            <w:shd w:val="clear" w:color="auto" w:fill="auto"/>
            <w:noWrap/>
            <w:vAlign w:val="center"/>
            <w:hideMark/>
          </w:tcPr>
          <w:p w14:paraId="6A18B001"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0.7927 ± 0.0209</w:t>
            </w:r>
          </w:p>
        </w:tc>
        <w:tc>
          <w:tcPr>
            <w:tcW w:w="856" w:type="pct"/>
            <w:tcBorders>
              <w:top w:val="nil"/>
              <w:left w:val="nil"/>
              <w:bottom w:val="nil"/>
              <w:right w:val="nil"/>
            </w:tcBorders>
            <w:shd w:val="clear" w:color="auto" w:fill="auto"/>
            <w:noWrap/>
            <w:vAlign w:val="center"/>
            <w:hideMark/>
          </w:tcPr>
          <w:p w14:paraId="502510A5"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0.8309 ± 0.0126</w:t>
            </w:r>
          </w:p>
        </w:tc>
        <w:tc>
          <w:tcPr>
            <w:tcW w:w="856" w:type="pct"/>
            <w:tcBorders>
              <w:top w:val="nil"/>
              <w:left w:val="nil"/>
              <w:bottom w:val="nil"/>
              <w:right w:val="nil"/>
            </w:tcBorders>
            <w:shd w:val="clear" w:color="auto" w:fill="auto"/>
            <w:noWrap/>
            <w:vAlign w:val="center"/>
            <w:hideMark/>
          </w:tcPr>
          <w:p w14:paraId="38FC7491"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0.8352 ± 0.0122</w:t>
            </w:r>
          </w:p>
        </w:tc>
        <w:tc>
          <w:tcPr>
            <w:tcW w:w="856" w:type="pct"/>
            <w:tcBorders>
              <w:top w:val="nil"/>
              <w:left w:val="nil"/>
              <w:bottom w:val="nil"/>
              <w:right w:val="nil"/>
            </w:tcBorders>
            <w:shd w:val="clear" w:color="auto" w:fill="auto"/>
            <w:noWrap/>
            <w:vAlign w:val="center"/>
            <w:hideMark/>
          </w:tcPr>
          <w:p w14:paraId="4810A45C"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0.8468 ± 0.0063</w:t>
            </w:r>
          </w:p>
        </w:tc>
        <w:tc>
          <w:tcPr>
            <w:tcW w:w="856" w:type="pct"/>
            <w:tcBorders>
              <w:top w:val="nil"/>
              <w:left w:val="nil"/>
              <w:bottom w:val="nil"/>
              <w:right w:val="nil"/>
            </w:tcBorders>
            <w:shd w:val="clear" w:color="auto" w:fill="auto"/>
            <w:noWrap/>
            <w:vAlign w:val="center"/>
            <w:hideMark/>
          </w:tcPr>
          <w:p w14:paraId="417E346A"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0.8498 ± 0.0056</w:t>
            </w:r>
          </w:p>
        </w:tc>
      </w:tr>
      <w:tr w:rsidR="00944670" w:rsidRPr="00944670" w14:paraId="55D95873" w14:textId="77777777" w:rsidTr="0075135B">
        <w:tc>
          <w:tcPr>
            <w:tcW w:w="718" w:type="pct"/>
            <w:tcBorders>
              <w:top w:val="nil"/>
              <w:left w:val="nil"/>
              <w:bottom w:val="nil"/>
              <w:right w:val="single" w:sz="8" w:space="0" w:color="auto"/>
            </w:tcBorders>
            <w:shd w:val="clear" w:color="auto" w:fill="auto"/>
            <w:noWrap/>
            <w:vAlign w:val="center"/>
            <w:hideMark/>
          </w:tcPr>
          <w:p w14:paraId="1C43AFA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w:t>
            </w:r>
          </w:p>
        </w:tc>
        <w:tc>
          <w:tcPr>
            <w:tcW w:w="856" w:type="pct"/>
            <w:tcBorders>
              <w:top w:val="nil"/>
              <w:left w:val="nil"/>
              <w:bottom w:val="nil"/>
              <w:right w:val="nil"/>
            </w:tcBorders>
            <w:shd w:val="clear" w:color="auto" w:fill="auto"/>
            <w:noWrap/>
            <w:vAlign w:val="center"/>
            <w:hideMark/>
          </w:tcPr>
          <w:p w14:paraId="6BB5C03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0.7658 ± 0.0148</w:t>
            </w:r>
          </w:p>
        </w:tc>
        <w:tc>
          <w:tcPr>
            <w:tcW w:w="856" w:type="pct"/>
            <w:tcBorders>
              <w:top w:val="nil"/>
              <w:left w:val="nil"/>
              <w:bottom w:val="nil"/>
              <w:right w:val="nil"/>
            </w:tcBorders>
            <w:shd w:val="clear" w:color="auto" w:fill="auto"/>
            <w:noWrap/>
            <w:vAlign w:val="center"/>
            <w:hideMark/>
          </w:tcPr>
          <w:p w14:paraId="369B696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0.8029 ± 0.0160</w:t>
            </w:r>
          </w:p>
        </w:tc>
        <w:tc>
          <w:tcPr>
            <w:tcW w:w="856" w:type="pct"/>
            <w:tcBorders>
              <w:top w:val="nil"/>
              <w:left w:val="nil"/>
              <w:bottom w:val="nil"/>
              <w:right w:val="nil"/>
            </w:tcBorders>
            <w:shd w:val="clear" w:color="auto" w:fill="auto"/>
            <w:noWrap/>
            <w:vAlign w:val="center"/>
            <w:hideMark/>
          </w:tcPr>
          <w:p w14:paraId="032663A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0.8182 ± 0.0085</w:t>
            </w:r>
          </w:p>
        </w:tc>
        <w:tc>
          <w:tcPr>
            <w:tcW w:w="856" w:type="pct"/>
            <w:tcBorders>
              <w:top w:val="nil"/>
              <w:left w:val="nil"/>
              <w:bottom w:val="nil"/>
              <w:right w:val="nil"/>
            </w:tcBorders>
            <w:shd w:val="clear" w:color="auto" w:fill="auto"/>
            <w:noWrap/>
            <w:vAlign w:val="center"/>
            <w:hideMark/>
          </w:tcPr>
          <w:p w14:paraId="72CA37C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0.8297 ± 0.0086</w:t>
            </w:r>
          </w:p>
        </w:tc>
        <w:tc>
          <w:tcPr>
            <w:tcW w:w="856" w:type="pct"/>
            <w:tcBorders>
              <w:top w:val="nil"/>
              <w:left w:val="nil"/>
              <w:bottom w:val="nil"/>
              <w:right w:val="nil"/>
            </w:tcBorders>
            <w:shd w:val="clear" w:color="auto" w:fill="auto"/>
            <w:noWrap/>
            <w:vAlign w:val="center"/>
            <w:hideMark/>
          </w:tcPr>
          <w:p w14:paraId="52CB21B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0.8330 ± 0.0103</w:t>
            </w:r>
          </w:p>
        </w:tc>
      </w:tr>
      <w:tr w:rsidR="00944670" w:rsidRPr="00944670" w14:paraId="71661DDA" w14:textId="77777777" w:rsidTr="0075135B">
        <w:tc>
          <w:tcPr>
            <w:tcW w:w="718" w:type="pct"/>
            <w:tcBorders>
              <w:top w:val="nil"/>
              <w:left w:val="nil"/>
              <w:bottom w:val="nil"/>
              <w:right w:val="single" w:sz="8" w:space="0" w:color="auto"/>
            </w:tcBorders>
            <w:shd w:val="clear" w:color="auto" w:fill="auto"/>
            <w:noWrap/>
            <w:vAlign w:val="center"/>
            <w:hideMark/>
          </w:tcPr>
          <w:p w14:paraId="0E230DF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Uniform</w:t>
            </w:r>
          </w:p>
        </w:tc>
        <w:tc>
          <w:tcPr>
            <w:tcW w:w="856" w:type="pct"/>
            <w:tcBorders>
              <w:top w:val="nil"/>
              <w:left w:val="nil"/>
              <w:bottom w:val="nil"/>
              <w:right w:val="nil"/>
            </w:tcBorders>
            <w:shd w:val="clear" w:color="auto" w:fill="auto"/>
            <w:noWrap/>
            <w:vAlign w:val="center"/>
            <w:hideMark/>
          </w:tcPr>
          <w:p w14:paraId="71DC976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0.7575 ± 0.0179</w:t>
            </w:r>
          </w:p>
        </w:tc>
        <w:tc>
          <w:tcPr>
            <w:tcW w:w="856" w:type="pct"/>
            <w:tcBorders>
              <w:top w:val="nil"/>
              <w:left w:val="nil"/>
              <w:bottom w:val="nil"/>
              <w:right w:val="nil"/>
            </w:tcBorders>
            <w:shd w:val="clear" w:color="auto" w:fill="auto"/>
            <w:noWrap/>
            <w:vAlign w:val="center"/>
            <w:hideMark/>
          </w:tcPr>
          <w:p w14:paraId="36A9F56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0.7742 ± 0.0116</w:t>
            </w:r>
          </w:p>
        </w:tc>
        <w:tc>
          <w:tcPr>
            <w:tcW w:w="856" w:type="pct"/>
            <w:tcBorders>
              <w:top w:val="nil"/>
              <w:left w:val="nil"/>
              <w:bottom w:val="nil"/>
              <w:right w:val="nil"/>
            </w:tcBorders>
            <w:shd w:val="clear" w:color="auto" w:fill="auto"/>
            <w:noWrap/>
            <w:vAlign w:val="center"/>
            <w:hideMark/>
          </w:tcPr>
          <w:p w14:paraId="313780D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0.7664 ± 0.0118</w:t>
            </w:r>
          </w:p>
        </w:tc>
        <w:tc>
          <w:tcPr>
            <w:tcW w:w="856" w:type="pct"/>
            <w:tcBorders>
              <w:top w:val="nil"/>
              <w:left w:val="nil"/>
              <w:bottom w:val="nil"/>
              <w:right w:val="nil"/>
            </w:tcBorders>
            <w:shd w:val="clear" w:color="auto" w:fill="auto"/>
            <w:noWrap/>
            <w:vAlign w:val="center"/>
            <w:hideMark/>
          </w:tcPr>
          <w:p w14:paraId="3956F34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0.7846 ± 0.0082</w:t>
            </w:r>
          </w:p>
        </w:tc>
        <w:tc>
          <w:tcPr>
            <w:tcW w:w="856" w:type="pct"/>
            <w:tcBorders>
              <w:top w:val="nil"/>
              <w:left w:val="nil"/>
              <w:bottom w:val="nil"/>
              <w:right w:val="nil"/>
            </w:tcBorders>
            <w:shd w:val="clear" w:color="auto" w:fill="auto"/>
            <w:noWrap/>
            <w:vAlign w:val="center"/>
            <w:hideMark/>
          </w:tcPr>
          <w:p w14:paraId="57BFBA9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0.7769 ± 0.0112</w:t>
            </w:r>
          </w:p>
        </w:tc>
      </w:tr>
      <w:tr w:rsidR="00944670" w:rsidRPr="00944670" w14:paraId="7446EFAC" w14:textId="77777777" w:rsidTr="0075135B">
        <w:tc>
          <w:tcPr>
            <w:tcW w:w="718" w:type="pct"/>
            <w:tcBorders>
              <w:top w:val="nil"/>
              <w:left w:val="nil"/>
              <w:bottom w:val="nil"/>
              <w:right w:val="single" w:sz="8" w:space="0" w:color="auto"/>
            </w:tcBorders>
            <w:shd w:val="clear" w:color="auto" w:fill="auto"/>
            <w:noWrap/>
            <w:vAlign w:val="center"/>
            <w:hideMark/>
          </w:tcPr>
          <w:p w14:paraId="75941CB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GeoSketch</w:t>
            </w:r>
          </w:p>
        </w:tc>
        <w:tc>
          <w:tcPr>
            <w:tcW w:w="856" w:type="pct"/>
            <w:tcBorders>
              <w:top w:val="nil"/>
              <w:left w:val="nil"/>
              <w:bottom w:val="nil"/>
              <w:right w:val="nil"/>
            </w:tcBorders>
            <w:shd w:val="clear" w:color="auto" w:fill="auto"/>
            <w:noWrap/>
            <w:vAlign w:val="center"/>
            <w:hideMark/>
          </w:tcPr>
          <w:p w14:paraId="4E1EA7A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0.4722 ± 0.0613</w:t>
            </w:r>
          </w:p>
        </w:tc>
        <w:tc>
          <w:tcPr>
            <w:tcW w:w="856" w:type="pct"/>
            <w:tcBorders>
              <w:top w:val="nil"/>
              <w:left w:val="nil"/>
              <w:bottom w:val="nil"/>
              <w:right w:val="nil"/>
            </w:tcBorders>
            <w:shd w:val="clear" w:color="auto" w:fill="auto"/>
            <w:noWrap/>
            <w:vAlign w:val="center"/>
            <w:hideMark/>
          </w:tcPr>
          <w:p w14:paraId="0913297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0.5742 ± 0.0566</w:t>
            </w:r>
          </w:p>
        </w:tc>
        <w:tc>
          <w:tcPr>
            <w:tcW w:w="856" w:type="pct"/>
            <w:tcBorders>
              <w:top w:val="nil"/>
              <w:left w:val="nil"/>
              <w:bottom w:val="nil"/>
              <w:right w:val="nil"/>
            </w:tcBorders>
            <w:shd w:val="clear" w:color="auto" w:fill="auto"/>
            <w:noWrap/>
            <w:vAlign w:val="center"/>
            <w:hideMark/>
          </w:tcPr>
          <w:p w14:paraId="3F2A3B4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0.7111 ± 0.0125</w:t>
            </w:r>
          </w:p>
        </w:tc>
        <w:tc>
          <w:tcPr>
            <w:tcW w:w="856" w:type="pct"/>
            <w:tcBorders>
              <w:top w:val="nil"/>
              <w:left w:val="nil"/>
              <w:bottom w:val="nil"/>
              <w:right w:val="nil"/>
            </w:tcBorders>
            <w:shd w:val="clear" w:color="auto" w:fill="auto"/>
            <w:noWrap/>
            <w:vAlign w:val="center"/>
            <w:hideMark/>
          </w:tcPr>
          <w:p w14:paraId="5231017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0.7039 ± 0.0197</w:t>
            </w:r>
          </w:p>
        </w:tc>
        <w:tc>
          <w:tcPr>
            <w:tcW w:w="856" w:type="pct"/>
            <w:tcBorders>
              <w:top w:val="nil"/>
              <w:left w:val="nil"/>
              <w:bottom w:val="nil"/>
              <w:right w:val="nil"/>
            </w:tcBorders>
            <w:shd w:val="clear" w:color="auto" w:fill="auto"/>
            <w:noWrap/>
            <w:vAlign w:val="center"/>
            <w:hideMark/>
          </w:tcPr>
          <w:p w14:paraId="3D11F09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0.7312 ± 0.0160</w:t>
            </w:r>
          </w:p>
        </w:tc>
      </w:tr>
      <w:tr w:rsidR="00944670" w:rsidRPr="00944670" w14:paraId="02BB1A09" w14:textId="77777777" w:rsidTr="0075135B">
        <w:tc>
          <w:tcPr>
            <w:tcW w:w="718" w:type="pct"/>
            <w:tcBorders>
              <w:top w:val="nil"/>
              <w:left w:val="nil"/>
              <w:bottom w:val="nil"/>
              <w:right w:val="single" w:sz="8" w:space="0" w:color="auto"/>
            </w:tcBorders>
            <w:shd w:val="clear" w:color="auto" w:fill="auto"/>
            <w:noWrap/>
            <w:vAlign w:val="center"/>
            <w:hideMark/>
          </w:tcPr>
          <w:p w14:paraId="6065832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Sphetcher</w:t>
            </w:r>
          </w:p>
        </w:tc>
        <w:tc>
          <w:tcPr>
            <w:tcW w:w="856" w:type="pct"/>
            <w:tcBorders>
              <w:top w:val="nil"/>
              <w:left w:val="nil"/>
              <w:bottom w:val="nil"/>
              <w:right w:val="nil"/>
            </w:tcBorders>
            <w:shd w:val="clear" w:color="auto" w:fill="auto"/>
            <w:noWrap/>
            <w:vAlign w:val="center"/>
            <w:hideMark/>
          </w:tcPr>
          <w:p w14:paraId="31648DB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0.6874 ± 0.0285</w:t>
            </w:r>
          </w:p>
        </w:tc>
        <w:tc>
          <w:tcPr>
            <w:tcW w:w="856" w:type="pct"/>
            <w:tcBorders>
              <w:top w:val="nil"/>
              <w:left w:val="nil"/>
              <w:bottom w:val="nil"/>
              <w:right w:val="nil"/>
            </w:tcBorders>
            <w:shd w:val="clear" w:color="auto" w:fill="auto"/>
            <w:noWrap/>
            <w:vAlign w:val="center"/>
            <w:hideMark/>
          </w:tcPr>
          <w:p w14:paraId="799C66B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0.7156 ± 0.0201</w:t>
            </w:r>
          </w:p>
        </w:tc>
        <w:tc>
          <w:tcPr>
            <w:tcW w:w="856" w:type="pct"/>
            <w:tcBorders>
              <w:top w:val="nil"/>
              <w:left w:val="nil"/>
              <w:bottom w:val="nil"/>
              <w:right w:val="nil"/>
            </w:tcBorders>
            <w:shd w:val="clear" w:color="auto" w:fill="auto"/>
            <w:noWrap/>
            <w:vAlign w:val="center"/>
            <w:hideMark/>
          </w:tcPr>
          <w:p w14:paraId="001D42C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0.7228 ± 0.0120</w:t>
            </w:r>
          </w:p>
        </w:tc>
        <w:tc>
          <w:tcPr>
            <w:tcW w:w="856" w:type="pct"/>
            <w:tcBorders>
              <w:top w:val="nil"/>
              <w:left w:val="nil"/>
              <w:bottom w:val="nil"/>
              <w:right w:val="nil"/>
            </w:tcBorders>
            <w:shd w:val="clear" w:color="auto" w:fill="auto"/>
            <w:noWrap/>
            <w:vAlign w:val="center"/>
            <w:hideMark/>
          </w:tcPr>
          <w:p w14:paraId="7D97FDC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0.7413 ± 0.0244</w:t>
            </w:r>
          </w:p>
        </w:tc>
        <w:tc>
          <w:tcPr>
            <w:tcW w:w="856" w:type="pct"/>
            <w:tcBorders>
              <w:top w:val="nil"/>
              <w:left w:val="nil"/>
              <w:bottom w:val="nil"/>
              <w:right w:val="nil"/>
            </w:tcBorders>
            <w:shd w:val="clear" w:color="auto" w:fill="auto"/>
            <w:noWrap/>
            <w:vAlign w:val="center"/>
            <w:hideMark/>
          </w:tcPr>
          <w:p w14:paraId="4AF060B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0.7385 ± 0.0205</w:t>
            </w:r>
          </w:p>
        </w:tc>
      </w:tr>
      <w:tr w:rsidR="00944670" w:rsidRPr="00944670" w14:paraId="7BF51F06" w14:textId="77777777" w:rsidTr="0075135B">
        <w:tc>
          <w:tcPr>
            <w:tcW w:w="718" w:type="pct"/>
            <w:tcBorders>
              <w:top w:val="nil"/>
              <w:left w:val="nil"/>
              <w:bottom w:val="nil"/>
              <w:right w:val="single" w:sz="8" w:space="0" w:color="auto"/>
            </w:tcBorders>
            <w:shd w:val="clear" w:color="auto" w:fill="auto"/>
            <w:noWrap/>
            <w:vAlign w:val="center"/>
            <w:hideMark/>
          </w:tcPr>
          <w:p w14:paraId="5EE27EA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Hopper</w:t>
            </w:r>
          </w:p>
        </w:tc>
        <w:tc>
          <w:tcPr>
            <w:tcW w:w="856" w:type="pct"/>
            <w:tcBorders>
              <w:top w:val="nil"/>
              <w:left w:val="nil"/>
              <w:bottom w:val="nil"/>
              <w:right w:val="nil"/>
            </w:tcBorders>
            <w:shd w:val="clear" w:color="auto" w:fill="auto"/>
            <w:noWrap/>
            <w:vAlign w:val="center"/>
            <w:hideMark/>
          </w:tcPr>
          <w:p w14:paraId="32225731"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0.5494 ± 0.0732</w:t>
            </w:r>
          </w:p>
        </w:tc>
        <w:tc>
          <w:tcPr>
            <w:tcW w:w="856" w:type="pct"/>
            <w:tcBorders>
              <w:top w:val="nil"/>
              <w:left w:val="nil"/>
              <w:bottom w:val="nil"/>
              <w:right w:val="nil"/>
            </w:tcBorders>
            <w:shd w:val="clear" w:color="auto" w:fill="auto"/>
            <w:noWrap/>
            <w:vAlign w:val="center"/>
            <w:hideMark/>
          </w:tcPr>
          <w:p w14:paraId="6A77C0F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0.5939 ± 0.0466</w:t>
            </w:r>
          </w:p>
        </w:tc>
        <w:tc>
          <w:tcPr>
            <w:tcW w:w="856" w:type="pct"/>
            <w:tcBorders>
              <w:top w:val="nil"/>
              <w:left w:val="nil"/>
              <w:bottom w:val="nil"/>
              <w:right w:val="nil"/>
            </w:tcBorders>
            <w:shd w:val="clear" w:color="auto" w:fill="auto"/>
            <w:noWrap/>
            <w:vAlign w:val="center"/>
            <w:hideMark/>
          </w:tcPr>
          <w:p w14:paraId="0F32156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0.6112 ± 0.0337</w:t>
            </w:r>
          </w:p>
        </w:tc>
        <w:tc>
          <w:tcPr>
            <w:tcW w:w="856" w:type="pct"/>
            <w:tcBorders>
              <w:top w:val="nil"/>
              <w:left w:val="nil"/>
              <w:bottom w:val="nil"/>
              <w:right w:val="nil"/>
            </w:tcBorders>
            <w:shd w:val="clear" w:color="auto" w:fill="auto"/>
            <w:noWrap/>
            <w:vAlign w:val="center"/>
            <w:hideMark/>
          </w:tcPr>
          <w:p w14:paraId="0F6CC6B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0.6456 ± 0.0240</w:t>
            </w:r>
          </w:p>
        </w:tc>
        <w:tc>
          <w:tcPr>
            <w:tcW w:w="856" w:type="pct"/>
            <w:tcBorders>
              <w:top w:val="nil"/>
              <w:left w:val="nil"/>
              <w:bottom w:val="nil"/>
              <w:right w:val="nil"/>
            </w:tcBorders>
            <w:shd w:val="clear" w:color="auto" w:fill="auto"/>
            <w:noWrap/>
            <w:vAlign w:val="center"/>
            <w:hideMark/>
          </w:tcPr>
          <w:p w14:paraId="5B0F7B2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0.6170 ± 0.0232</w:t>
            </w:r>
          </w:p>
        </w:tc>
      </w:tr>
      <w:tr w:rsidR="00944670" w:rsidRPr="00944670" w14:paraId="66014B5F" w14:textId="77777777" w:rsidTr="0075135B">
        <w:tc>
          <w:tcPr>
            <w:tcW w:w="718" w:type="pct"/>
            <w:tcBorders>
              <w:top w:val="nil"/>
              <w:left w:val="nil"/>
              <w:bottom w:val="nil"/>
              <w:right w:val="single" w:sz="8" w:space="0" w:color="auto"/>
            </w:tcBorders>
            <w:shd w:val="clear" w:color="auto" w:fill="auto"/>
            <w:noWrap/>
            <w:vAlign w:val="center"/>
            <w:hideMark/>
          </w:tcPr>
          <w:p w14:paraId="05B4136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KH</w:t>
            </w:r>
          </w:p>
        </w:tc>
        <w:tc>
          <w:tcPr>
            <w:tcW w:w="856" w:type="pct"/>
            <w:tcBorders>
              <w:top w:val="nil"/>
              <w:left w:val="nil"/>
              <w:bottom w:val="nil"/>
              <w:right w:val="nil"/>
            </w:tcBorders>
            <w:shd w:val="clear" w:color="auto" w:fill="auto"/>
            <w:noWrap/>
            <w:vAlign w:val="center"/>
            <w:hideMark/>
          </w:tcPr>
          <w:p w14:paraId="685A2C5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0.7572 ± 0.0174</w:t>
            </w:r>
          </w:p>
        </w:tc>
        <w:tc>
          <w:tcPr>
            <w:tcW w:w="856" w:type="pct"/>
            <w:tcBorders>
              <w:top w:val="nil"/>
              <w:left w:val="nil"/>
              <w:bottom w:val="nil"/>
              <w:right w:val="nil"/>
            </w:tcBorders>
            <w:shd w:val="clear" w:color="auto" w:fill="auto"/>
            <w:noWrap/>
            <w:vAlign w:val="center"/>
            <w:hideMark/>
          </w:tcPr>
          <w:p w14:paraId="6662F29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0.7686 ± 0.0161</w:t>
            </w:r>
          </w:p>
        </w:tc>
        <w:tc>
          <w:tcPr>
            <w:tcW w:w="856" w:type="pct"/>
            <w:tcBorders>
              <w:top w:val="nil"/>
              <w:left w:val="nil"/>
              <w:bottom w:val="nil"/>
              <w:right w:val="nil"/>
            </w:tcBorders>
            <w:shd w:val="clear" w:color="auto" w:fill="auto"/>
            <w:noWrap/>
            <w:vAlign w:val="center"/>
            <w:hideMark/>
          </w:tcPr>
          <w:p w14:paraId="7D01A2E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0.7923 ± 0.0137</w:t>
            </w:r>
          </w:p>
        </w:tc>
        <w:tc>
          <w:tcPr>
            <w:tcW w:w="856" w:type="pct"/>
            <w:tcBorders>
              <w:top w:val="nil"/>
              <w:left w:val="nil"/>
              <w:bottom w:val="nil"/>
              <w:right w:val="nil"/>
            </w:tcBorders>
            <w:shd w:val="clear" w:color="auto" w:fill="auto"/>
            <w:noWrap/>
            <w:vAlign w:val="center"/>
            <w:hideMark/>
          </w:tcPr>
          <w:p w14:paraId="42D2A6F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0.7674 ± 0.0106</w:t>
            </w:r>
          </w:p>
        </w:tc>
        <w:tc>
          <w:tcPr>
            <w:tcW w:w="856" w:type="pct"/>
            <w:tcBorders>
              <w:top w:val="nil"/>
              <w:left w:val="nil"/>
              <w:bottom w:val="nil"/>
              <w:right w:val="nil"/>
            </w:tcBorders>
            <w:shd w:val="clear" w:color="auto" w:fill="auto"/>
            <w:noWrap/>
            <w:vAlign w:val="center"/>
            <w:hideMark/>
          </w:tcPr>
          <w:p w14:paraId="265D57E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0.7999 ± 0.0140</w:t>
            </w:r>
          </w:p>
        </w:tc>
      </w:tr>
      <w:tr w:rsidR="00944670" w:rsidRPr="00944670" w14:paraId="18417126" w14:textId="77777777" w:rsidTr="0075135B">
        <w:tc>
          <w:tcPr>
            <w:tcW w:w="718" w:type="pct"/>
            <w:tcBorders>
              <w:top w:val="nil"/>
              <w:left w:val="nil"/>
              <w:bottom w:val="single" w:sz="8" w:space="0" w:color="auto"/>
              <w:right w:val="single" w:sz="8" w:space="0" w:color="auto"/>
            </w:tcBorders>
            <w:shd w:val="clear" w:color="auto" w:fill="auto"/>
            <w:noWrap/>
            <w:vAlign w:val="center"/>
            <w:hideMark/>
          </w:tcPr>
          <w:p w14:paraId="5AB5664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scSampler</w:t>
            </w:r>
          </w:p>
        </w:tc>
        <w:tc>
          <w:tcPr>
            <w:tcW w:w="856" w:type="pct"/>
            <w:tcBorders>
              <w:top w:val="nil"/>
              <w:left w:val="nil"/>
              <w:bottom w:val="single" w:sz="8" w:space="0" w:color="auto"/>
              <w:right w:val="nil"/>
            </w:tcBorders>
            <w:shd w:val="clear" w:color="auto" w:fill="auto"/>
            <w:noWrap/>
            <w:vAlign w:val="center"/>
            <w:hideMark/>
          </w:tcPr>
          <w:p w14:paraId="7C21D22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0.5855 ± 0.0475</w:t>
            </w:r>
          </w:p>
        </w:tc>
        <w:tc>
          <w:tcPr>
            <w:tcW w:w="856" w:type="pct"/>
            <w:tcBorders>
              <w:top w:val="nil"/>
              <w:left w:val="nil"/>
              <w:bottom w:val="single" w:sz="8" w:space="0" w:color="auto"/>
              <w:right w:val="nil"/>
            </w:tcBorders>
            <w:shd w:val="clear" w:color="auto" w:fill="auto"/>
            <w:noWrap/>
            <w:vAlign w:val="center"/>
            <w:hideMark/>
          </w:tcPr>
          <w:p w14:paraId="38877DD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0.5665 ± 0.0225</w:t>
            </w:r>
          </w:p>
        </w:tc>
        <w:tc>
          <w:tcPr>
            <w:tcW w:w="856" w:type="pct"/>
            <w:tcBorders>
              <w:top w:val="nil"/>
              <w:left w:val="nil"/>
              <w:bottom w:val="single" w:sz="8" w:space="0" w:color="auto"/>
              <w:right w:val="nil"/>
            </w:tcBorders>
            <w:shd w:val="clear" w:color="auto" w:fill="auto"/>
            <w:noWrap/>
            <w:vAlign w:val="center"/>
            <w:hideMark/>
          </w:tcPr>
          <w:p w14:paraId="40F3044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0.6006 ± 0.0250</w:t>
            </w:r>
          </w:p>
        </w:tc>
        <w:tc>
          <w:tcPr>
            <w:tcW w:w="856" w:type="pct"/>
            <w:tcBorders>
              <w:top w:val="nil"/>
              <w:left w:val="nil"/>
              <w:bottom w:val="single" w:sz="8" w:space="0" w:color="auto"/>
              <w:right w:val="nil"/>
            </w:tcBorders>
            <w:shd w:val="clear" w:color="auto" w:fill="auto"/>
            <w:noWrap/>
            <w:vAlign w:val="center"/>
            <w:hideMark/>
          </w:tcPr>
          <w:p w14:paraId="45F7347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0.5902 ± 0.0222</w:t>
            </w:r>
          </w:p>
        </w:tc>
        <w:tc>
          <w:tcPr>
            <w:tcW w:w="856" w:type="pct"/>
            <w:tcBorders>
              <w:top w:val="nil"/>
              <w:left w:val="nil"/>
              <w:bottom w:val="single" w:sz="8" w:space="0" w:color="auto"/>
              <w:right w:val="nil"/>
            </w:tcBorders>
            <w:shd w:val="clear" w:color="auto" w:fill="auto"/>
            <w:noWrap/>
            <w:vAlign w:val="center"/>
            <w:hideMark/>
          </w:tcPr>
          <w:p w14:paraId="37A38C1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0.6065 ± 0.0190</w:t>
            </w:r>
          </w:p>
        </w:tc>
      </w:tr>
    </w:tbl>
    <w:p w14:paraId="69E2EEC0" w14:textId="41EE3835" w:rsidR="00944670" w:rsidRDefault="00944670" w:rsidP="001C6B71">
      <w:pPr>
        <w:rPr>
          <w:lang w:val="en-US"/>
        </w:rPr>
      </w:pPr>
    </w:p>
    <w:p w14:paraId="6AEF17C7" w14:textId="079AE082" w:rsidR="00944670" w:rsidRPr="0075135B" w:rsidRDefault="00944670" w:rsidP="001C6B71">
      <w:pPr>
        <w:rPr>
          <w:rFonts w:ascii="Times New Roman" w:hAnsi="Times New Roman" w:cs="Times New Roman"/>
          <w:lang w:val="en-US"/>
        </w:rPr>
      </w:pPr>
      <w:r w:rsidRPr="0075135B">
        <w:rPr>
          <w:rFonts w:ascii="Times New Roman" w:hAnsi="Times New Roman" w:cs="Times New Roman"/>
          <w:b/>
          <w:bCs/>
          <w:lang w:val="en-US"/>
        </w:rPr>
        <w:t>Table S12.</w:t>
      </w:r>
      <w:r w:rsidRPr="0075135B">
        <w:rPr>
          <w:rFonts w:ascii="Times New Roman" w:hAnsi="Times New Roman" w:cs="Times New Roman"/>
          <w:lang w:val="en-US"/>
        </w:rPr>
        <w:t xml:space="preserve"> the scANVI model evaluated on sketches of the PBMC dataset, with scValue-core included, to make predictions for only rare cell types; the original query annotation ACC of the model trained on the full reference data is 0.8635 ± 0.0050.</w:t>
      </w:r>
    </w:p>
    <w:tbl>
      <w:tblPr>
        <w:tblW w:w="5000" w:type="pct"/>
        <w:tblLook w:val="04A0" w:firstRow="1" w:lastRow="0" w:firstColumn="1" w:lastColumn="0" w:noHBand="0" w:noVBand="1"/>
      </w:tblPr>
      <w:tblGrid>
        <w:gridCol w:w="1221"/>
        <w:gridCol w:w="1263"/>
        <w:gridCol w:w="1455"/>
        <w:gridCol w:w="1455"/>
        <w:gridCol w:w="1455"/>
        <w:gridCol w:w="1457"/>
      </w:tblGrid>
      <w:tr w:rsidR="00944670" w:rsidRPr="00944670" w14:paraId="63B6159D" w14:textId="77777777" w:rsidTr="0075135B">
        <w:tc>
          <w:tcPr>
            <w:tcW w:w="73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2F5DB89"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Methods</w:t>
            </w:r>
          </w:p>
        </w:tc>
        <w:tc>
          <w:tcPr>
            <w:tcW w:w="4265" w:type="pct"/>
            <w:gridSpan w:val="5"/>
            <w:tcBorders>
              <w:top w:val="single" w:sz="8" w:space="0" w:color="auto"/>
              <w:left w:val="nil"/>
              <w:bottom w:val="single" w:sz="8" w:space="0" w:color="auto"/>
              <w:right w:val="nil"/>
            </w:tcBorders>
            <w:shd w:val="clear" w:color="auto" w:fill="auto"/>
            <w:noWrap/>
            <w:vAlign w:val="center"/>
            <w:hideMark/>
          </w:tcPr>
          <w:p w14:paraId="6CF3E571"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Sketch Percentage</w:t>
            </w:r>
          </w:p>
        </w:tc>
      </w:tr>
      <w:tr w:rsidR="00944670" w:rsidRPr="00944670" w14:paraId="1DB7B6D0" w14:textId="77777777" w:rsidTr="0075135B">
        <w:tc>
          <w:tcPr>
            <w:tcW w:w="735" w:type="pct"/>
            <w:vMerge/>
            <w:tcBorders>
              <w:top w:val="single" w:sz="8" w:space="0" w:color="auto"/>
              <w:left w:val="nil"/>
              <w:bottom w:val="single" w:sz="8" w:space="0" w:color="000000"/>
              <w:right w:val="single" w:sz="8" w:space="0" w:color="auto"/>
            </w:tcBorders>
            <w:vAlign w:val="center"/>
            <w:hideMark/>
          </w:tcPr>
          <w:p w14:paraId="5B6801B9" w14:textId="77777777" w:rsidR="00944670" w:rsidRPr="00944670" w:rsidRDefault="00944670" w:rsidP="00944670">
            <w:pPr>
              <w:widowControl/>
              <w:jc w:val="left"/>
              <w:rPr>
                <w:rFonts w:ascii="Times New Roman" w:eastAsia="等线" w:hAnsi="Times New Roman" w:cs="Times New Roman"/>
                <w:b/>
                <w:bCs/>
                <w:color w:val="000000"/>
                <w:kern w:val="0"/>
                <w:sz w:val="16"/>
                <w:szCs w:val="16"/>
                <w:lang w:val="en-US"/>
              </w:rPr>
            </w:pPr>
          </w:p>
        </w:tc>
        <w:tc>
          <w:tcPr>
            <w:tcW w:w="760" w:type="pct"/>
            <w:tcBorders>
              <w:top w:val="nil"/>
              <w:left w:val="nil"/>
              <w:bottom w:val="single" w:sz="8" w:space="0" w:color="auto"/>
              <w:right w:val="nil"/>
            </w:tcBorders>
            <w:shd w:val="clear" w:color="auto" w:fill="auto"/>
            <w:noWrap/>
            <w:vAlign w:val="center"/>
            <w:hideMark/>
          </w:tcPr>
          <w:p w14:paraId="4017004E"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2%</w:t>
            </w:r>
          </w:p>
        </w:tc>
        <w:tc>
          <w:tcPr>
            <w:tcW w:w="876" w:type="pct"/>
            <w:tcBorders>
              <w:top w:val="nil"/>
              <w:left w:val="nil"/>
              <w:bottom w:val="single" w:sz="8" w:space="0" w:color="auto"/>
              <w:right w:val="nil"/>
            </w:tcBorders>
            <w:shd w:val="clear" w:color="auto" w:fill="auto"/>
            <w:noWrap/>
            <w:vAlign w:val="center"/>
            <w:hideMark/>
          </w:tcPr>
          <w:p w14:paraId="4D7391F8"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4%</w:t>
            </w:r>
          </w:p>
        </w:tc>
        <w:tc>
          <w:tcPr>
            <w:tcW w:w="876" w:type="pct"/>
            <w:tcBorders>
              <w:top w:val="nil"/>
              <w:left w:val="nil"/>
              <w:bottom w:val="single" w:sz="8" w:space="0" w:color="auto"/>
              <w:right w:val="nil"/>
            </w:tcBorders>
            <w:shd w:val="clear" w:color="auto" w:fill="auto"/>
            <w:noWrap/>
            <w:vAlign w:val="center"/>
            <w:hideMark/>
          </w:tcPr>
          <w:p w14:paraId="65B3A491"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6%</w:t>
            </w:r>
          </w:p>
        </w:tc>
        <w:tc>
          <w:tcPr>
            <w:tcW w:w="876" w:type="pct"/>
            <w:tcBorders>
              <w:top w:val="nil"/>
              <w:left w:val="nil"/>
              <w:bottom w:val="single" w:sz="8" w:space="0" w:color="auto"/>
              <w:right w:val="nil"/>
            </w:tcBorders>
            <w:shd w:val="clear" w:color="auto" w:fill="auto"/>
            <w:noWrap/>
            <w:vAlign w:val="center"/>
            <w:hideMark/>
          </w:tcPr>
          <w:p w14:paraId="37BD47D6"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8%</w:t>
            </w:r>
          </w:p>
        </w:tc>
        <w:tc>
          <w:tcPr>
            <w:tcW w:w="876" w:type="pct"/>
            <w:tcBorders>
              <w:top w:val="nil"/>
              <w:left w:val="nil"/>
              <w:bottom w:val="single" w:sz="8" w:space="0" w:color="auto"/>
              <w:right w:val="nil"/>
            </w:tcBorders>
            <w:shd w:val="clear" w:color="auto" w:fill="auto"/>
            <w:noWrap/>
            <w:vAlign w:val="center"/>
            <w:hideMark/>
          </w:tcPr>
          <w:p w14:paraId="7379AB90"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10%</w:t>
            </w:r>
          </w:p>
        </w:tc>
      </w:tr>
      <w:tr w:rsidR="00944670" w:rsidRPr="00944670" w14:paraId="422E1C01" w14:textId="77777777" w:rsidTr="0075135B">
        <w:tc>
          <w:tcPr>
            <w:tcW w:w="735" w:type="pct"/>
            <w:tcBorders>
              <w:top w:val="nil"/>
              <w:left w:val="nil"/>
              <w:bottom w:val="nil"/>
              <w:right w:val="single" w:sz="8" w:space="0" w:color="auto"/>
            </w:tcBorders>
            <w:shd w:val="clear" w:color="auto" w:fill="auto"/>
            <w:noWrap/>
            <w:vAlign w:val="center"/>
            <w:hideMark/>
          </w:tcPr>
          <w:p w14:paraId="2BED1B0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scValue-core</w:t>
            </w:r>
          </w:p>
        </w:tc>
        <w:tc>
          <w:tcPr>
            <w:tcW w:w="760" w:type="pct"/>
            <w:tcBorders>
              <w:top w:val="nil"/>
              <w:left w:val="nil"/>
              <w:bottom w:val="nil"/>
              <w:right w:val="nil"/>
            </w:tcBorders>
            <w:shd w:val="clear" w:color="auto" w:fill="auto"/>
            <w:noWrap/>
            <w:vAlign w:val="center"/>
            <w:hideMark/>
          </w:tcPr>
          <w:p w14:paraId="42320693"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scValue-core</w:t>
            </w:r>
          </w:p>
        </w:tc>
        <w:tc>
          <w:tcPr>
            <w:tcW w:w="876" w:type="pct"/>
            <w:tcBorders>
              <w:top w:val="nil"/>
              <w:left w:val="nil"/>
              <w:bottom w:val="nil"/>
              <w:right w:val="nil"/>
            </w:tcBorders>
            <w:shd w:val="clear" w:color="auto" w:fill="auto"/>
            <w:noWrap/>
            <w:vAlign w:val="center"/>
            <w:hideMark/>
          </w:tcPr>
          <w:p w14:paraId="14330FFE"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0.2961 ± 0.1918</w:t>
            </w:r>
          </w:p>
        </w:tc>
        <w:tc>
          <w:tcPr>
            <w:tcW w:w="876" w:type="pct"/>
            <w:tcBorders>
              <w:top w:val="nil"/>
              <w:left w:val="nil"/>
              <w:bottom w:val="nil"/>
              <w:right w:val="nil"/>
            </w:tcBorders>
            <w:shd w:val="clear" w:color="auto" w:fill="auto"/>
            <w:noWrap/>
            <w:vAlign w:val="center"/>
            <w:hideMark/>
          </w:tcPr>
          <w:p w14:paraId="05F94DE8"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0.5971 ± 0.0403</w:t>
            </w:r>
          </w:p>
        </w:tc>
        <w:tc>
          <w:tcPr>
            <w:tcW w:w="876" w:type="pct"/>
            <w:tcBorders>
              <w:top w:val="nil"/>
              <w:left w:val="nil"/>
              <w:bottom w:val="nil"/>
              <w:right w:val="nil"/>
            </w:tcBorders>
            <w:shd w:val="clear" w:color="auto" w:fill="auto"/>
            <w:noWrap/>
            <w:vAlign w:val="center"/>
            <w:hideMark/>
          </w:tcPr>
          <w:p w14:paraId="482E6D76"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0.6843 ± 0.0466</w:t>
            </w:r>
          </w:p>
        </w:tc>
        <w:tc>
          <w:tcPr>
            <w:tcW w:w="876" w:type="pct"/>
            <w:tcBorders>
              <w:top w:val="nil"/>
              <w:left w:val="nil"/>
              <w:bottom w:val="nil"/>
              <w:right w:val="nil"/>
            </w:tcBorders>
            <w:shd w:val="clear" w:color="auto" w:fill="auto"/>
            <w:noWrap/>
            <w:vAlign w:val="center"/>
            <w:hideMark/>
          </w:tcPr>
          <w:p w14:paraId="382A19D7" w14:textId="77777777" w:rsidR="00944670" w:rsidRPr="00944670" w:rsidRDefault="00944670" w:rsidP="00944670">
            <w:pPr>
              <w:widowControl/>
              <w:jc w:val="center"/>
              <w:rPr>
                <w:rFonts w:ascii="Times New Roman" w:eastAsia="等线" w:hAnsi="Times New Roman" w:cs="Times New Roman"/>
                <w:b/>
                <w:bCs/>
                <w:color w:val="000000"/>
                <w:kern w:val="0"/>
                <w:sz w:val="16"/>
                <w:szCs w:val="16"/>
                <w:lang w:val="en-US"/>
              </w:rPr>
            </w:pPr>
            <w:r w:rsidRPr="00944670">
              <w:rPr>
                <w:rFonts w:ascii="Times New Roman" w:eastAsia="等线" w:hAnsi="Times New Roman" w:cs="Times New Roman"/>
                <w:b/>
                <w:bCs/>
                <w:color w:val="000000"/>
                <w:kern w:val="0"/>
                <w:sz w:val="16"/>
                <w:szCs w:val="16"/>
                <w:lang w:val="en-US"/>
              </w:rPr>
              <w:t>0.6990 ± 0.0385</w:t>
            </w:r>
          </w:p>
        </w:tc>
      </w:tr>
      <w:tr w:rsidR="00944670" w:rsidRPr="00944670" w14:paraId="787125B9" w14:textId="77777777" w:rsidTr="0075135B">
        <w:tc>
          <w:tcPr>
            <w:tcW w:w="735" w:type="pct"/>
            <w:tcBorders>
              <w:top w:val="nil"/>
              <w:left w:val="nil"/>
              <w:bottom w:val="nil"/>
              <w:right w:val="single" w:sz="8" w:space="0" w:color="auto"/>
            </w:tcBorders>
            <w:shd w:val="clear" w:color="auto" w:fill="auto"/>
            <w:noWrap/>
            <w:vAlign w:val="center"/>
            <w:hideMark/>
          </w:tcPr>
          <w:p w14:paraId="7DF53677"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w:t>
            </w:r>
          </w:p>
        </w:tc>
        <w:tc>
          <w:tcPr>
            <w:tcW w:w="760" w:type="pct"/>
            <w:tcBorders>
              <w:top w:val="nil"/>
              <w:left w:val="nil"/>
              <w:bottom w:val="nil"/>
              <w:right w:val="nil"/>
            </w:tcBorders>
            <w:shd w:val="clear" w:color="auto" w:fill="auto"/>
            <w:noWrap/>
            <w:vAlign w:val="center"/>
            <w:hideMark/>
          </w:tcPr>
          <w:p w14:paraId="433766D8"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scValue</w:t>
            </w:r>
          </w:p>
        </w:tc>
        <w:tc>
          <w:tcPr>
            <w:tcW w:w="876" w:type="pct"/>
            <w:tcBorders>
              <w:top w:val="nil"/>
              <w:left w:val="nil"/>
              <w:bottom w:val="nil"/>
              <w:right w:val="nil"/>
            </w:tcBorders>
            <w:shd w:val="clear" w:color="auto" w:fill="auto"/>
            <w:noWrap/>
            <w:vAlign w:val="center"/>
            <w:hideMark/>
          </w:tcPr>
          <w:p w14:paraId="3F7150C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0.2079 ± 0.1854</w:t>
            </w:r>
          </w:p>
        </w:tc>
        <w:tc>
          <w:tcPr>
            <w:tcW w:w="876" w:type="pct"/>
            <w:tcBorders>
              <w:top w:val="nil"/>
              <w:left w:val="nil"/>
              <w:bottom w:val="nil"/>
              <w:right w:val="nil"/>
            </w:tcBorders>
            <w:shd w:val="clear" w:color="auto" w:fill="auto"/>
            <w:noWrap/>
            <w:vAlign w:val="center"/>
            <w:hideMark/>
          </w:tcPr>
          <w:p w14:paraId="7935844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0.4698 ± 0.0938</w:t>
            </w:r>
          </w:p>
        </w:tc>
        <w:tc>
          <w:tcPr>
            <w:tcW w:w="876" w:type="pct"/>
            <w:tcBorders>
              <w:top w:val="nil"/>
              <w:left w:val="nil"/>
              <w:bottom w:val="nil"/>
              <w:right w:val="nil"/>
            </w:tcBorders>
            <w:shd w:val="clear" w:color="auto" w:fill="auto"/>
            <w:noWrap/>
            <w:vAlign w:val="center"/>
            <w:hideMark/>
          </w:tcPr>
          <w:p w14:paraId="151FFC9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0.6133 ± 0.0508</w:t>
            </w:r>
          </w:p>
        </w:tc>
        <w:tc>
          <w:tcPr>
            <w:tcW w:w="876" w:type="pct"/>
            <w:tcBorders>
              <w:top w:val="nil"/>
              <w:left w:val="nil"/>
              <w:bottom w:val="nil"/>
              <w:right w:val="nil"/>
            </w:tcBorders>
            <w:shd w:val="clear" w:color="auto" w:fill="auto"/>
            <w:noWrap/>
            <w:vAlign w:val="center"/>
            <w:hideMark/>
          </w:tcPr>
          <w:p w14:paraId="072A2F9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0.6796 ± 0.0674</w:t>
            </w:r>
          </w:p>
        </w:tc>
      </w:tr>
      <w:tr w:rsidR="00944670" w:rsidRPr="00944670" w14:paraId="05898AE5" w14:textId="77777777" w:rsidTr="0075135B">
        <w:tc>
          <w:tcPr>
            <w:tcW w:w="735" w:type="pct"/>
            <w:tcBorders>
              <w:top w:val="nil"/>
              <w:left w:val="nil"/>
              <w:bottom w:val="nil"/>
              <w:right w:val="single" w:sz="8" w:space="0" w:color="auto"/>
            </w:tcBorders>
            <w:shd w:val="clear" w:color="auto" w:fill="auto"/>
            <w:noWrap/>
            <w:vAlign w:val="center"/>
            <w:hideMark/>
          </w:tcPr>
          <w:p w14:paraId="27C110E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Uniform</w:t>
            </w:r>
          </w:p>
        </w:tc>
        <w:tc>
          <w:tcPr>
            <w:tcW w:w="760" w:type="pct"/>
            <w:tcBorders>
              <w:top w:val="nil"/>
              <w:left w:val="nil"/>
              <w:bottom w:val="nil"/>
              <w:right w:val="nil"/>
            </w:tcBorders>
            <w:shd w:val="clear" w:color="auto" w:fill="auto"/>
            <w:noWrap/>
            <w:vAlign w:val="center"/>
            <w:hideMark/>
          </w:tcPr>
          <w:p w14:paraId="34B37BD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Uniform</w:t>
            </w:r>
          </w:p>
        </w:tc>
        <w:tc>
          <w:tcPr>
            <w:tcW w:w="876" w:type="pct"/>
            <w:tcBorders>
              <w:top w:val="nil"/>
              <w:left w:val="nil"/>
              <w:bottom w:val="nil"/>
              <w:right w:val="nil"/>
            </w:tcBorders>
            <w:shd w:val="clear" w:color="auto" w:fill="auto"/>
            <w:noWrap/>
            <w:vAlign w:val="center"/>
            <w:hideMark/>
          </w:tcPr>
          <w:p w14:paraId="64A39B5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0.0133 ± 0.0336</w:t>
            </w:r>
          </w:p>
        </w:tc>
        <w:tc>
          <w:tcPr>
            <w:tcW w:w="876" w:type="pct"/>
            <w:tcBorders>
              <w:top w:val="nil"/>
              <w:left w:val="nil"/>
              <w:bottom w:val="nil"/>
              <w:right w:val="nil"/>
            </w:tcBorders>
            <w:shd w:val="clear" w:color="auto" w:fill="auto"/>
            <w:noWrap/>
            <w:vAlign w:val="center"/>
            <w:hideMark/>
          </w:tcPr>
          <w:p w14:paraId="738BFC99"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0.0693 ± 0.0452</w:t>
            </w:r>
          </w:p>
        </w:tc>
        <w:tc>
          <w:tcPr>
            <w:tcW w:w="876" w:type="pct"/>
            <w:tcBorders>
              <w:top w:val="nil"/>
              <w:left w:val="nil"/>
              <w:bottom w:val="nil"/>
              <w:right w:val="nil"/>
            </w:tcBorders>
            <w:shd w:val="clear" w:color="auto" w:fill="auto"/>
            <w:noWrap/>
            <w:vAlign w:val="center"/>
            <w:hideMark/>
          </w:tcPr>
          <w:p w14:paraId="5C66742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0.0850 ± 0.0935</w:t>
            </w:r>
          </w:p>
        </w:tc>
        <w:tc>
          <w:tcPr>
            <w:tcW w:w="876" w:type="pct"/>
            <w:tcBorders>
              <w:top w:val="nil"/>
              <w:left w:val="nil"/>
              <w:bottom w:val="nil"/>
              <w:right w:val="nil"/>
            </w:tcBorders>
            <w:shd w:val="clear" w:color="auto" w:fill="auto"/>
            <w:noWrap/>
            <w:vAlign w:val="center"/>
            <w:hideMark/>
          </w:tcPr>
          <w:p w14:paraId="61834F6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0.1489 ± 0.1239</w:t>
            </w:r>
          </w:p>
        </w:tc>
      </w:tr>
      <w:tr w:rsidR="00944670" w:rsidRPr="00944670" w14:paraId="76753C29" w14:textId="77777777" w:rsidTr="0075135B">
        <w:tc>
          <w:tcPr>
            <w:tcW w:w="735" w:type="pct"/>
            <w:tcBorders>
              <w:top w:val="nil"/>
              <w:left w:val="nil"/>
              <w:bottom w:val="nil"/>
              <w:right w:val="single" w:sz="8" w:space="0" w:color="auto"/>
            </w:tcBorders>
            <w:shd w:val="clear" w:color="auto" w:fill="auto"/>
            <w:noWrap/>
            <w:vAlign w:val="center"/>
            <w:hideMark/>
          </w:tcPr>
          <w:p w14:paraId="08A2255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GeoSketch</w:t>
            </w:r>
          </w:p>
        </w:tc>
        <w:tc>
          <w:tcPr>
            <w:tcW w:w="760" w:type="pct"/>
            <w:tcBorders>
              <w:top w:val="nil"/>
              <w:left w:val="nil"/>
              <w:bottom w:val="nil"/>
              <w:right w:val="nil"/>
            </w:tcBorders>
            <w:shd w:val="clear" w:color="auto" w:fill="auto"/>
            <w:noWrap/>
            <w:vAlign w:val="center"/>
            <w:hideMark/>
          </w:tcPr>
          <w:p w14:paraId="4F7E821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GeoSketch</w:t>
            </w:r>
          </w:p>
        </w:tc>
        <w:tc>
          <w:tcPr>
            <w:tcW w:w="876" w:type="pct"/>
            <w:tcBorders>
              <w:top w:val="nil"/>
              <w:left w:val="nil"/>
              <w:bottom w:val="nil"/>
              <w:right w:val="nil"/>
            </w:tcBorders>
            <w:shd w:val="clear" w:color="auto" w:fill="auto"/>
            <w:noWrap/>
            <w:vAlign w:val="center"/>
            <w:hideMark/>
          </w:tcPr>
          <w:p w14:paraId="4352B61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0.0978 ± 0.0290</w:t>
            </w:r>
          </w:p>
        </w:tc>
        <w:tc>
          <w:tcPr>
            <w:tcW w:w="876" w:type="pct"/>
            <w:tcBorders>
              <w:top w:val="nil"/>
              <w:left w:val="nil"/>
              <w:bottom w:val="nil"/>
              <w:right w:val="nil"/>
            </w:tcBorders>
            <w:shd w:val="clear" w:color="auto" w:fill="auto"/>
            <w:noWrap/>
            <w:vAlign w:val="center"/>
            <w:hideMark/>
          </w:tcPr>
          <w:p w14:paraId="5720F14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0.0322 ± 0.0309</w:t>
            </w:r>
          </w:p>
        </w:tc>
        <w:tc>
          <w:tcPr>
            <w:tcW w:w="876" w:type="pct"/>
            <w:tcBorders>
              <w:top w:val="nil"/>
              <w:left w:val="nil"/>
              <w:bottom w:val="nil"/>
              <w:right w:val="nil"/>
            </w:tcBorders>
            <w:shd w:val="clear" w:color="auto" w:fill="auto"/>
            <w:noWrap/>
            <w:vAlign w:val="center"/>
            <w:hideMark/>
          </w:tcPr>
          <w:p w14:paraId="25D588AA"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0.0747 ± 0.0350</w:t>
            </w:r>
          </w:p>
        </w:tc>
        <w:tc>
          <w:tcPr>
            <w:tcW w:w="876" w:type="pct"/>
            <w:tcBorders>
              <w:top w:val="nil"/>
              <w:left w:val="nil"/>
              <w:bottom w:val="nil"/>
              <w:right w:val="nil"/>
            </w:tcBorders>
            <w:shd w:val="clear" w:color="auto" w:fill="auto"/>
            <w:noWrap/>
            <w:vAlign w:val="center"/>
            <w:hideMark/>
          </w:tcPr>
          <w:p w14:paraId="0BE8A10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0.0993 ± 0.0612</w:t>
            </w:r>
          </w:p>
        </w:tc>
      </w:tr>
      <w:tr w:rsidR="00944670" w:rsidRPr="00944670" w14:paraId="50DCB33B" w14:textId="77777777" w:rsidTr="0075135B">
        <w:tc>
          <w:tcPr>
            <w:tcW w:w="735" w:type="pct"/>
            <w:tcBorders>
              <w:top w:val="nil"/>
              <w:left w:val="nil"/>
              <w:bottom w:val="nil"/>
              <w:right w:val="single" w:sz="8" w:space="0" w:color="auto"/>
            </w:tcBorders>
            <w:shd w:val="clear" w:color="auto" w:fill="auto"/>
            <w:noWrap/>
            <w:vAlign w:val="center"/>
            <w:hideMark/>
          </w:tcPr>
          <w:p w14:paraId="0A91F5D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Sphetcher</w:t>
            </w:r>
          </w:p>
        </w:tc>
        <w:tc>
          <w:tcPr>
            <w:tcW w:w="760" w:type="pct"/>
            <w:tcBorders>
              <w:top w:val="nil"/>
              <w:left w:val="nil"/>
              <w:bottom w:val="nil"/>
              <w:right w:val="nil"/>
            </w:tcBorders>
            <w:shd w:val="clear" w:color="auto" w:fill="auto"/>
            <w:noWrap/>
            <w:vAlign w:val="center"/>
            <w:hideMark/>
          </w:tcPr>
          <w:p w14:paraId="1C9035C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Sphetcher</w:t>
            </w:r>
          </w:p>
        </w:tc>
        <w:tc>
          <w:tcPr>
            <w:tcW w:w="876" w:type="pct"/>
            <w:tcBorders>
              <w:top w:val="nil"/>
              <w:left w:val="nil"/>
              <w:bottom w:val="nil"/>
              <w:right w:val="nil"/>
            </w:tcBorders>
            <w:shd w:val="clear" w:color="auto" w:fill="auto"/>
            <w:noWrap/>
            <w:vAlign w:val="center"/>
            <w:hideMark/>
          </w:tcPr>
          <w:p w14:paraId="636B1D5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0.0064 ± 0.0137</w:t>
            </w:r>
          </w:p>
        </w:tc>
        <w:tc>
          <w:tcPr>
            <w:tcW w:w="876" w:type="pct"/>
            <w:tcBorders>
              <w:top w:val="nil"/>
              <w:left w:val="nil"/>
              <w:bottom w:val="nil"/>
              <w:right w:val="nil"/>
            </w:tcBorders>
            <w:shd w:val="clear" w:color="auto" w:fill="auto"/>
            <w:noWrap/>
            <w:vAlign w:val="center"/>
            <w:hideMark/>
          </w:tcPr>
          <w:p w14:paraId="1F5209A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0.0130 ± 0.0158</w:t>
            </w:r>
          </w:p>
        </w:tc>
        <w:tc>
          <w:tcPr>
            <w:tcW w:w="876" w:type="pct"/>
            <w:tcBorders>
              <w:top w:val="nil"/>
              <w:left w:val="nil"/>
              <w:bottom w:val="nil"/>
              <w:right w:val="nil"/>
            </w:tcBorders>
            <w:shd w:val="clear" w:color="auto" w:fill="auto"/>
            <w:noWrap/>
            <w:vAlign w:val="center"/>
            <w:hideMark/>
          </w:tcPr>
          <w:p w14:paraId="2948D3C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0.0501 ± 0.0643</w:t>
            </w:r>
          </w:p>
        </w:tc>
        <w:tc>
          <w:tcPr>
            <w:tcW w:w="876" w:type="pct"/>
            <w:tcBorders>
              <w:top w:val="nil"/>
              <w:left w:val="nil"/>
              <w:bottom w:val="nil"/>
              <w:right w:val="nil"/>
            </w:tcBorders>
            <w:shd w:val="clear" w:color="auto" w:fill="auto"/>
            <w:noWrap/>
            <w:vAlign w:val="center"/>
            <w:hideMark/>
          </w:tcPr>
          <w:p w14:paraId="69F0AAF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0.2676 ± 0.1841</w:t>
            </w:r>
          </w:p>
        </w:tc>
      </w:tr>
      <w:tr w:rsidR="00944670" w:rsidRPr="00944670" w14:paraId="23786A7B" w14:textId="77777777" w:rsidTr="0075135B">
        <w:tc>
          <w:tcPr>
            <w:tcW w:w="735" w:type="pct"/>
            <w:tcBorders>
              <w:top w:val="nil"/>
              <w:left w:val="nil"/>
              <w:bottom w:val="nil"/>
              <w:right w:val="single" w:sz="8" w:space="0" w:color="auto"/>
            </w:tcBorders>
            <w:shd w:val="clear" w:color="auto" w:fill="auto"/>
            <w:noWrap/>
            <w:vAlign w:val="center"/>
            <w:hideMark/>
          </w:tcPr>
          <w:p w14:paraId="3DD4B9EC"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Hopper</w:t>
            </w:r>
          </w:p>
        </w:tc>
        <w:tc>
          <w:tcPr>
            <w:tcW w:w="760" w:type="pct"/>
            <w:tcBorders>
              <w:top w:val="nil"/>
              <w:left w:val="nil"/>
              <w:bottom w:val="nil"/>
              <w:right w:val="nil"/>
            </w:tcBorders>
            <w:shd w:val="clear" w:color="auto" w:fill="auto"/>
            <w:noWrap/>
            <w:vAlign w:val="center"/>
            <w:hideMark/>
          </w:tcPr>
          <w:p w14:paraId="24ED6442"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Hopper</w:t>
            </w:r>
          </w:p>
        </w:tc>
        <w:tc>
          <w:tcPr>
            <w:tcW w:w="876" w:type="pct"/>
            <w:tcBorders>
              <w:top w:val="nil"/>
              <w:left w:val="nil"/>
              <w:bottom w:val="nil"/>
              <w:right w:val="nil"/>
            </w:tcBorders>
            <w:shd w:val="clear" w:color="auto" w:fill="auto"/>
            <w:noWrap/>
            <w:vAlign w:val="center"/>
            <w:hideMark/>
          </w:tcPr>
          <w:p w14:paraId="422C036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0.0044 ± 0.0075</w:t>
            </w:r>
          </w:p>
        </w:tc>
        <w:tc>
          <w:tcPr>
            <w:tcW w:w="876" w:type="pct"/>
            <w:tcBorders>
              <w:top w:val="nil"/>
              <w:left w:val="nil"/>
              <w:bottom w:val="nil"/>
              <w:right w:val="nil"/>
            </w:tcBorders>
            <w:shd w:val="clear" w:color="auto" w:fill="auto"/>
            <w:noWrap/>
            <w:vAlign w:val="center"/>
            <w:hideMark/>
          </w:tcPr>
          <w:p w14:paraId="2D8C696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0.0138 ± 0.0159</w:t>
            </w:r>
          </w:p>
        </w:tc>
        <w:tc>
          <w:tcPr>
            <w:tcW w:w="876" w:type="pct"/>
            <w:tcBorders>
              <w:top w:val="nil"/>
              <w:left w:val="nil"/>
              <w:bottom w:val="nil"/>
              <w:right w:val="nil"/>
            </w:tcBorders>
            <w:shd w:val="clear" w:color="auto" w:fill="auto"/>
            <w:noWrap/>
            <w:vAlign w:val="center"/>
            <w:hideMark/>
          </w:tcPr>
          <w:p w14:paraId="7EB56BF6"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0.0042 ± 0.0058</w:t>
            </w:r>
          </w:p>
        </w:tc>
        <w:tc>
          <w:tcPr>
            <w:tcW w:w="876" w:type="pct"/>
            <w:tcBorders>
              <w:top w:val="nil"/>
              <w:left w:val="nil"/>
              <w:bottom w:val="nil"/>
              <w:right w:val="nil"/>
            </w:tcBorders>
            <w:shd w:val="clear" w:color="auto" w:fill="auto"/>
            <w:noWrap/>
            <w:vAlign w:val="center"/>
            <w:hideMark/>
          </w:tcPr>
          <w:p w14:paraId="10FBB5C1"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0.0111 ± 0.0124</w:t>
            </w:r>
          </w:p>
        </w:tc>
      </w:tr>
      <w:tr w:rsidR="00944670" w:rsidRPr="00944670" w14:paraId="057D267B" w14:textId="77777777" w:rsidTr="0075135B">
        <w:tc>
          <w:tcPr>
            <w:tcW w:w="735" w:type="pct"/>
            <w:tcBorders>
              <w:top w:val="nil"/>
              <w:left w:val="nil"/>
              <w:bottom w:val="nil"/>
              <w:right w:val="single" w:sz="8" w:space="0" w:color="auto"/>
            </w:tcBorders>
            <w:shd w:val="clear" w:color="auto" w:fill="auto"/>
            <w:noWrap/>
            <w:vAlign w:val="center"/>
            <w:hideMark/>
          </w:tcPr>
          <w:p w14:paraId="5D99C174"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KH</w:t>
            </w:r>
          </w:p>
        </w:tc>
        <w:tc>
          <w:tcPr>
            <w:tcW w:w="760" w:type="pct"/>
            <w:tcBorders>
              <w:top w:val="nil"/>
              <w:left w:val="nil"/>
              <w:bottom w:val="nil"/>
              <w:right w:val="nil"/>
            </w:tcBorders>
            <w:shd w:val="clear" w:color="auto" w:fill="auto"/>
            <w:noWrap/>
            <w:vAlign w:val="center"/>
            <w:hideMark/>
          </w:tcPr>
          <w:p w14:paraId="6E9F77FF"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KH</w:t>
            </w:r>
          </w:p>
        </w:tc>
        <w:tc>
          <w:tcPr>
            <w:tcW w:w="876" w:type="pct"/>
            <w:tcBorders>
              <w:top w:val="nil"/>
              <w:left w:val="nil"/>
              <w:bottom w:val="nil"/>
              <w:right w:val="nil"/>
            </w:tcBorders>
            <w:shd w:val="clear" w:color="auto" w:fill="auto"/>
            <w:noWrap/>
            <w:vAlign w:val="center"/>
            <w:hideMark/>
          </w:tcPr>
          <w:p w14:paraId="76CB715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0.0017 ± 0.0054</w:t>
            </w:r>
          </w:p>
        </w:tc>
        <w:tc>
          <w:tcPr>
            <w:tcW w:w="876" w:type="pct"/>
            <w:tcBorders>
              <w:top w:val="nil"/>
              <w:left w:val="nil"/>
              <w:bottom w:val="nil"/>
              <w:right w:val="nil"/>
            </w:tcBorders>
            <w:shd w:val="clear" w:color="auto" w:fill="auto"/>
            <w:noWrap/>
            <w:vAlign w:val="center"/>
            <w:hideMark/>
          </w:tcPr>
          <w:p w14:paraId="75C6F7AE"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0.0548 ± 0.0844</w:t>
            </w:r>
          </w:p>
        </w:tc>
        <w:tc>
          <w:tcPr>
            <w:tcW w:w="876" w:type="pct"/>
            <w:tcBorders>
              <w:top w:val="nil"/>
              <w:left w:val="nil"/>
              <w:bottom w:val="nil"/>
              <w:right w:val="nil"/>
            </w:tcBorders>
            <w:shd w:val="clear" w:color="auto" w:fill="auto"/>
            <w:noWrap/>
            <w:vAlign w:val="center"/>
            <w:hideMark/>
          </w:tcPr>
          <w:p w14:paraId="6D18C485"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0.2130 ± 0.1630</w:t>
            </w:r>
          </w:p>
        </w:tc>
        <w:tc>
          <w:tcPr>
            <w:tcW w:w="876" w:type="pct"/>
            <w:tcBorders>
              <w:top w:val="nil"/>
              <w:left w:val="nil"/>
              <w:bottom w:val="nil"/>
              <w:right w:val="nil"/>
            </w:tcBorders>
            <w:shd w:val="clear" w:color="auto" w:fill="auto"/>
            <w:noWrap/>
            <w:vAlign w:val="center"/>
            <w:hideMark/>
          </w:tcPr>
          <w:p w14:paraId="6A381B53"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0.1995 ± 0.1521</w:t>
            </w:r>
          </w:p>
        </w:tc>
      </w:tr>
      <w:tr w:rsidR="00944670" w:rsidRPr="00944670" w14:paraId="5E16BD98" w14:textId="77777777" w:rsidTr="0075135B">
        <w:tc>
          <w:tcPr>
            <w:tcW w:w="735" w:type="pct"/>
            <w:tcBorders>
              <w:top w:val="nil"/>
              <w:left w:val="nil"/>
              <w:bottom w:val="single" w:sz="8" w:space="0" w:color="auto"/>
              <w:right w:val="single" w:sz="8" w:space="0" w:color="auto"/>
            </w:tcBorders>
            <w:shd w:val="clear" w:color="auto" w:fill="auto"/>
            <w:noWrap/>
            <w:vAlign w:val="center"/>
            <w:hideMark/>
          </w:tcPr>
          <w:p w14:paraId="2D3A02A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scSampler</w:t>
            </w:r>
          </w:p>
        </w:tc>
        <w:tc>
          <w:tcPr>
            <w:tcW w:w="760" w:type="pct"/>
            <w:tcBorders>
              <w:top w:val="nil"/>
              <w:left w:val="nil"/>
              <w:bottom w:val="single" w:sz="8" w:space="0" w:color="auto"/>
              <w:right w:val="nil"/>
            </w:tcBorders>
            <w:shd w:val="clear" w:color="auto" w:fill="auto"/>
            <w:noWrap/>
            <w:vAlign w:val="center"/>
            <w:hideMark/>
          </w:tcPr>
          <w:p w14:paraId="258526A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scSampler</w:t>
            </w:r>
          </w:p>
        </w:tc>
        <w:tc>
          <w:tcPr>
            <w:tcW w:w="876" w:type="pct"/>
            <w:tcBorders>
              <w:top w:val="nil"/>
              <w:left w:val="nil"/>
              <w:bottom w:val="single" w:sz="8" w:space="0" w:color="auto"/>
              <w:right w:val="nil"/>
            </w:tcBorders>
            <w:shd w:val="clear" w:color="auto" w:fill="auto"/>
            <w:noWrap/>
            <w:vAlign w:val="center"/>
            <w:hideMark/>
          </w:tcPr>
          <w:p w14:paraId="00278D10"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0.0000 ± 0.0000</w:t>
            </w:r>
          </w:p>
        </w:tc>
        <w:tc>
          <w:tcPr>
            <w:tcW w:w="876" w:type="pct"/>
            <w:tcBorders>
              <w:top w:val="nil"/>
              <w:left w:val="nil"/>
              <w:bottom w:val="single" w:sz="8" w:space="0" w:color="auto"/>
              <w:right w:val="nil"/>
            </w:tcBorders>
            <w:shd w:val="clear" w:color="auto" w:fill="auto"/>
            <w:noWrap/>
            <w:vAlign w:val="center"/>
            <w:hideMark/>
          </w:tcPr>
          <w:p w14:paraId="085B567D"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0.0071 ± 0.0096</w:t>
            </w:r>
          </w:p>
        </w:tc>
        <w:tc>
          <w:tcPr>
            <w:tcW w:w="876" w:type="pct"/>
            <w:tcBorders>
              <w:top w:val="nil"/>
              <w:left w:val="nil"/>
              <w:bottom w:val="single" w:sz="8" w:space="0" w:color="auto"/>
              <w:right w:val="nil"/>
            </w:tcBorders>
            <w:shd w:val="clear" w:color="auto" w:fill="auto"/>
            <w:noWrap/>
            <w:vAlign w:val="center"/>
            <w:hideMark/>
          </w:tcPr>
          <w:p w14:paraId="3311AB51"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0.0086 ± 0.0100</w:t>
            </w:r>
          </w:p>
        </w:tc>
        <w:tc>
          <w:tcPr>
            <w:tcW w:w="876" w:type="pct"/>
            <w:tcBorders>
              <w:top w:val="nil"/>
              <w:left w:val="nil"/>
              <w:bottom w:val="single" w:sz="8" w:space="0" w:color="auto"/>
              <w:right w:val="nil"/>
            </w:tcBorders>
            <w:shd w:val="clear" w:color="auto" w:fill="auto"/>
            <w:noWrap/>
            <w:vAlign w:val="center"/>
            <w:hideMark/>
          </w:tcPr>
          <w:p w14:paraId="47E6033B" w14:textId="77777777" w:rsidR="00944670" w:rsidRPr="00944670" w:rsidRDefault="00944670" w:rsidP="00944670">
            <w:pPr>
              <w:widowControl/>
              <w:jc w:val="center"/>
              <w:rPr>
                <w:rFonts w:ascii="Times New Roman" w:eastAsia="等线" w:hAnsi="Times New Roman" w:cs="Times New Roman"/>
                <w:color w:val="000000"/>
                <w:kern w:val="0"/>
                <w:sz w:val="16"/>
                <w:szCs w:val="16"/>
                <w:lang w:val="en-US"/>
              </w:rPr>
            </w:pPr>
            <w:r w:rsidRPr="00944670">
              <w:rPr>
                <w:rFonts w:ascii="Times New Roman" w:eastAsia="等线" w:hAnsi="Times New Roman" w:cs="Times New Roman"/>
                <w:color w:val="000000"/>
                <w:kern w:val="0"/>
                <w:sz w:val="16"/>
                <w:szCs w:val="16"/>
                <w:lang w:val="en-US"/>
              </w:rPr>
              <w:t>0.0125 ± 0.0177</w:t>
            </w:r>
          </w:p>
        </w:tc>
      </w:tr>
    </w:tbl>
    <w:p w14:paraId="4081A286" w14:textId="77777777" w:rsidR="00454C18" w:rsidRDefault="00454C18" w:rsidP="00454C18">
      <w:pPr>
        <w:widowControl/>
        <w:jc w:val="left"/>
        <w:rPr>
          <w:rFonts w:ascii="Times New Roman" w:hAnsi="Times New Roman" w:cs="Times New Roman"/>
          <w:b/>
          <w:bCs/>
          <w:lang w:val="en-US"/>
        </w:rPr>
      </w:pPr>
    </w:p>
    <w:p w14:paraId="11B66907" w14:textId="77777777" w:rsidR="00454C18" w:rsidRDefault="00454C18">
      <w:pPr>
        <w:widowControl/>
        <w:jc w:val="left"/>
        <w:rPr>
          <w:rFonts w:ascii="Times New Roman" w:hAnsi="Times New Roman" w:cs="Times New Roman"/>
          <w:b/>
          <w:bCs/>
          <w:lang w:val="en-US"/>
        </w:rPr>
      </w:pPr>
      <w:r>
        <w:rPr>
          <w:rFonts w:ascii="Times New Roman" w:hAnsi="Times New Roman" w:cs="Times New Roman"/>
          <w:b/>
          <w:bCs/>
          <w:lang w:val="en-US"/>
        </w:rPr>
        <w:br w:type="page"/>
      </w:r>
    </w:p>
    <w:p w14:paraId="778CB950" w14:textId="4844C7EB" w:rsidR="00944670" w:rsidRPr="00454C18" w:rsidRDefault="00944670" w:rsidP="00CD6175">
      <w:pPr>
        <w:widowControl/>
        <w:rPr>
          <w:rFonts w:ascii="Times New Roman" w:hAnsi="Times New Roman" w:cs="Times New Roman"/>
          <w:b/>
          <w:bCs/>
          <w:lang w:val="en-US"/>
        </w:rPr>
      </w:pPr>
      <w:r w:rsidRPr="00944670">
        <w:rPr>
          <w:rFonts w:ascii="Times New Roman" w:hAnsi="Times New Roman" w:cs="Times New Roman"/>
          <w:b/>
          <w:bCs/>
          <w:lang w:val="en-US"/>
        </w:rPr>
        <w:lastRenderedPageBreak/>
        <w:t xml:space="preserve">Table S13. </w:t>
      </w:r>
      <w:r w:rsidRPr="00944670">
        <w:rPr>
          <w:rFonts w:ascii="Times New Roman" w:hAnsi="Times New Roman" w:cs="Times New Roman"/>
          <w:lang w:val="en-US"/>
        </w:rPr>
        <w:t>We compared the quality of 10% sketches created by scValue against those of the six existing subsampling methods using 16 datasets of varying size (31k-4m cells), focusing on computation time, Gini coefficient, and Hausdorff distance. For the mEmbryo dataset (containing ~3.2 million cells), Sphetcher and KH did not complete their runs and thus no metrices were available in the table; similarly, for the Fetal dataset (about four million cells), Hopper, Sphetcher, and KH did not finish running and were therefore excluded from the results. Hence, these methods received the largest ranks for the two datasets, when computing the average and standard deviation of ranks across all 16 datasets.</w:t>
      </w:r>
    </w:p>
    <w:tbl>
      <w:tblPr>
        <w:tblW w:w="5000" w:type="pct"/>
        <w:tblLayout w:type="fixed"/>
        <w:tblLook w:val="04A0" w:firstRow="1" w:lastRow="0" w:firstColumn="1" w:lastColumn="0" w:noHBand="0" w:noVBand="1"/>
      </w:tblPr>
      <w:tblGrid>
        <w:gridCol w:w="993"/>
        <w:gridCol w:w="849"/>
        <w:gridCol w:w="992"/>
        <w:gridCol w:w="1135"/>
        <w:gridCol w:w="992"/>
        <w:gridCol w:w="1135"/>
        <w:gridCol w:w="854"/>
        <w:gridCol w:w="1356"/>
      </w:tblGrid>
      <w:tr w:rsidR="00F2158C" w:rsidRPr="003B130F" w14:paraId="574BE5BD" w14:textId="77777777" w:rsidTr="00F2158C">
        <w:tc>
          <w:tcPr>
            <w:tcW w:w="598" w:type="pct"/>
            <w:tcBorders>
              <w:top w:val="single" w:sz="4" w:space="0" w:color="auto"/>
              <w:left w:val="nil"/>
              <w:bottom w:val="single" w:sz="4" w:space="0" w:color="auto"/>
              <w:right w:val="nil"/>
            </w:tcBorders>
            <w:shd w:val="clear" w:color="auto" w:fill="auto"/>
            <w:noWrap/>
            <w:vAlign w:val="center"/>
            <w:hideMark/>
          </w:tcPr>
          <w:p w14:paraId="23023F7B" w14:textId="77777777" w:rsidR="00944670" w:rsidRPr="00944670" w:rsidRDefault="00944670" w:rsidP="00F2158C">
            <w:pPr>
              <w:widowControl/>
              <w:spacing w:line="160" w:lineRule="exact"/>
              <w:jc w:val="left"/>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Dataset</w:t>
            </w:r>
          </w:p>
        </w:tc>
        <w:tc>
          <w:tcPr>
            <w:tcW w:w="511" w:type="pct"/>
            <w:tcBorders>
              <w:top w:val="single" w:sz="4" w:space="0" w:color="auto"/>
              <w:left w:val="nil"/>
              <w:bottom w:val="single" w:sz="4" w:space="0" w:color="auto"/>
              <w:right w:val="nil"/>
            </w:tcBorders>
            <w:shd w:val="clear" w:color="auto" w:fill="auto"/>
            <w:noWrap/>
            <w:vAlign w:val="center"/>
            <w:hideMark/>
          </w:tcPr>
          <w:p w14:paraId="284A09F5" w14:textId="77777777" w:rsidR="00944670" w:rsidRPr="00944670" w:rsidRDefault="00944670" w:rsidP="00F2158C">
            <w:pPr>
              <w:widowControl/>
              <w:spacing w:line="160" w:lineRule="exact"/>
              <w:jc w:val="left"/>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Method</w:t>
            </w:r>
          </w:p>
        </w:tc>
        <w:tc>
          <w:tcPr>
            <w:tcW w:w="597" w:type="pct"/>
            <w:tcBorders>
              <w:top w:val="single" w:sz="4" w:space="0" w:color="auto"/>
              <w:left w:val="nil"/>
              <w:bottom w:val="single" w:sz="4" w:space="0" w:color="auto"/>
              <w:right w:val="nil"/>
            </w:tcBorders>
            <w:shd w:val="clear" w:color="auto" w:fill="auto"/>
            <w:noWrap/>
            <w:vAlign w:val="center"/>
            <w:hideMark/>
          </w:tcPr>
          <w:p w14:paraId="3B6CBF4A" w14:textId="77777777" w:rsidR="00944670" w:rsidRPr="00944670" w:rsidRDefault="00944670" w:rsidP="00F2158C">
            <w:pPr>
              <w:widowControl/>
              <w:spacing w:line="160" w:lineRule="exact"/>
              <w:jc w:val="center"/>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Computation time</w:t>
            </w:r>
          </w:p>
        </w:tc>
        <w:tc>
          <w:tcPr>
            <w:tcW w:w="683" w:type="pct"/>
            <w:tcBorders>
              <w:top w:val="single" w:sz="4" w:space="0" w:color="auto"/>
              <w:left w:val="nil"/>
              <w:bottom w:val="single" w:sz="4" w:space="0" w:color="auto"/>
              <w:right w:val="nil"/>
            </w:tcBorders>
            <w:shd w:val="clear" w:color="auto" w:fill="auto"/>
            <w:noWrap/>
            <w:vAlign w:val="center"/>
            <w:hideMark/>
          </w:tcPr>
          <w:p w14:paraId="55F35811" w14:textId="77777777" w:rsidR="00944670" w:rsidRPr="00944670" w:rsidRDefault="00944670" w:rsidP="00F2158C">
            <w:pPr>
              <w:widowControl/>
              <w:spacing w:line="160" w:lineRule="exact"/>
              <w:jc w:val="center"/>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Computation time rank</w:t>
            </w:r>
          </w:p>
        </w:tc>
        <w:tc>
          <w:tcPr>
            <w:tcW w:w="597" w:type="pct"/>
            <w:tcBorders>
              <w:top w:val="single" w:sz="4" w:space="0" w:color="auto"/>
              <w:left w:val="nil"/>
              <w:bottom w:val="single" w:sz="4" w:space="0" w:color="auto"/>
              <w:right w:val="nil"/>
            </w:tcBorders>
            <w:shd w:val="clear" w:color="auto" w:fill="auto"/>
            <w:noWrap/>
            <w:vAlign w:val="center"/>
            <w:hideMark/>
          </w:tcPr>
          <w:p w14:paraId="73866A60" w14:textId="77777777" w:rsidR="00944670" w:rsidRPr="00944670" w:rsidRDefault="00944670" w:rsidP="00F2158C">
            <w:pPr>
              <w:widowControl/>
              <w:spacing w:line="160" w:lineRule="exact"/>
              <w:jc w:val="center"/>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Gini coefficient</w:t>
            </w:r>
          </w:p>
        </w:tc>
        <w:tc>
          <w:tcPr>
            <w:tcW w:w="683" w:type="pct"/>
            <w:tcBorders>
              <w:top w:val="single" w:sz="4" w:space="0" w:color="auto"/>
              <w:left w:val="nil"/>
              <w:bottom w:val="single" w:sz="4" w:space="0" w:color="auto"/>
              <w:right w:val="nil"/>
            </w:tcBorders>
            <w:shd w:val="clear" w:color="auto" w:fill="auto"/>
            <w:noWrap/>
            <w:vAlign w:val="center"/>
            <w:hideMark/>
          </w:tcPr>
          <w:p w14:paraId="06ABDBCA" w14:textId="77777777" w:rsidR="00944670" w:rsidRPr="00944670" w:rsidRDefault="00944670" w:rsidP="00F2158C">
            <w:pPr>
              <w:widowControl/>
              <w:spacing w:line="160" w:lineRule="exact"/>
              <w:jc w:val="center"/>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Gini coefficient rank</w:t>
            </w:r>
          </w:p>
        </w:tc>
        <w:tc>
          <w:tcPr>
            <w:tcW w:w="514" w:type="pct"/>
            <w:tcBorders>
              <w:top w:val="single" w:sz="4" w:space="0" w:color="auto"/>
              <w:left w:val="nil"/>
              <w:bottom w:val="single" w:sz="4" w:space="0" w:color="auto"/>
              <w:right w:val="nil"/>
            </w:tcBorders>
            <w:shd w:val="clear" w:color="auto" w:fill="auto"/>
            <w:noWrap/>
            <w:vAlign w:val="center"/>
            <w:hideMark/>
          </w:tcPr>
          <w:p w14:paraId="0A1B920D" w14:textId="77777777" w:rsidR="00944670" w:rsidRPr="00944670" w:rsidRDefault="00944670" w:rsidP="00F2158C">
            <w:pPr>
              <w:widowControl/>
              <w:spacing w:line="160" w:lineRule="exact"/>
              <w:jc w:val="center"/>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Hausdorff distance</w:t>
            </w:r>
          </w:p>
        </w:tc>
        <w:tc>
          <w:tcPr>
            <w:tcW w:w="816" w:type="pct"/>
            <w:tcBorders>
              <w:top w:val="single" w:sz="4" w:space="0" w:color="auto"/>
              <w:left w:val="nil"/>
              <w:bottom w:val="single" w:sz="4" w:space="0" w:color="auto"/>
              <w:right w:val="nil"/>
            </w:tcBorders>
            <w:shd w:val="clear" w:color="auto" w:fill="auto"/>
            <w:noWrap/>
            <w:vAlign w:val="center"/>
            <w:hideMark/>
          </w:tcPr>
          <w:p w14:paraId="5EBEC301" w14:textId="77777777" w:rsidR="00944670" w:rsidRPr="00944670" w:rsidRDefault="00944670" w:rsidP="00F2158C">
            <w:pPr>
              <w:widowControl/>
              <w:spacing w:line="160" w:lineRule="exact"/>
              <w:jc w:val="center"/>
              <w:rPr>
                <w:rFonts w:ascii="Times New Roman" w:eastAsia="等线" w:hAnsi="Times New Roman" w:cs="Times New Roman"/>
                <w:b/>
                <w:bCs/>
                <w:color w:val="000000"/>
                <w:kern w:val="0"/>
                <w:sz w:val="13"/>
                <w:szCs w:val="13"/>
                <w:lang w:val="en-US"/>
              </w:rPr>
            </w:pPr>
            <w:r w:rsidRPr="00944670">
              <w:rPr>
                <w:rFonts w:ascii="Times New Roman" w:eastAsia="等线" w:hAnsi="Times New Roman" w:cs="Times New Roman"/>
                <w:b/>
                <w:bCs/>
                <w:color w:val="000000"/>
                <w:kern w:val="0"/>
                <w:sz w:val="13"/>
                <w:szCs w:val="13"/>
                <w:lang w:val="en-US"/>
              </w:rPr>
              <w:t>Hausdorff distance rank</w:t>
            </w:r>
          </w:p>
        </w:tc>
      </w:tr>
      <w:tr w:rsidR="00F2158C" w:rsidRPr="003B130F" w14:paraId="3CBA3D4C" w14:textId="77777777" w:rsidTr="00F2158C">
        <w:tc>
          <w:tcPr>
            <w:tcW w:w="598" w:type="pct"/>
            <w:vMerge w:val="restart"/>
            <w:tcBorders>
              <w:top w:val="nil"/>
              <w:left w:val="nil"/>
              <w:bottom w:val="nil"/>
              <w:right w:val="nil"/>
            </w:tcBorders>
            <w:shd w:val="clear" w:color="auto" w:fill="auto"/>
            <w:noWrap/>
            <w:hideMark/>
          </w:tcPr>
          <w:p w14:paraId="15B95E7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PBMC</w:t>
            </w:r>
          </w:p>
        </w:tc>
        <w:tc>
          <w:tcPr>
            <w:tcW w:w="511" w:type="pct"/>
            <w:tcBorders>
              <w:top w:val="nil"/>
              <w:left w:val="nil"/>
              <w:bottom w:val="nil"/>
              <w:right w:val="nil"/>
            </w:tcBorders>
            <w:shd w:val="clear" w:color="auto" w:fill="auto"/>
            <w:noWrap/>
            <w:vAlign w:val="center"/>
            <w:hideMark/>
          </w:tcPr>
          <w:p w14:paraId="036A277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1A79D6F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3.06 </w:t>
            </w:r>
          </w:p>
        </w:tc>
        <w:tc>
          <w:tcPr>
            <w:tcW w:w="683" w:type="pct"/>
            <w:tcBorders>
              <w:top w:val="nil"/>
              <w:left w:val="nil"/>
              <w:bottom w:val="nil"/>
              <w:right w:val="nil"/>
            </w:tcBorders>
            <w:shd w:val="clear" w:color="auto" w:fill="auto"/>
            <w:noWrap/>
            <w:vAlign w:val="center"/>
            <w:hideMark/>
          </w:tcPr>
          <w:p w14:paraId="4F3821B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377313F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0.5242 </w:t>
            </w:r>
          </w:p>
        </w:tc>
        <w:tc>
          <w:tcPr>
            <w:tcW w:w="683" w:type="pct"/>
            <w:tcBorders>
              <w:top w:val="nil"/>
              <w:left w:val="nil"/>
              <w:bottom w:val="nil"/>
              <w:right w:val="nil"/>
            </w:tcBorders>
            <w:shd w:val="clear" w:color="auto" w:fill="auto"/>
            <w:noWrap/>
            <w:vAlign w:val="center"/>
            <w:hideMark/>
          </w:tcPr>
          <w:p w14:paraId="54D2EA4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3A72EBC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16.0216 </w:t>
            </w:r>
          </w:p>
        </w:tc>
        <w:tc>
          <w:tcPr>
            <w:tcW w:w="816" w:type="pct"/>
            <w:tcBorders>
              <w:top w:val="nil"/>
              <w:left w:val="nil"/>
              <w:bottom w:val="nil"/>
              <w:right w:val="nil"/>
            </w:tcBorders>
            <w:shd w:val="clear" w:color="auto" w:fill="auto"/>
            <w:noWrap/>
            <w:vAlign w:val="center"/>
            <w:hideMark/>
          </w:tcPr>
          <w:p w14:paraId="65CB20E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09144896" w14:textId="77777777" w:rsidTr="00F2158C">
        <w:tc>
          <w:tcPr>
            <w:tcW w:w="598" w:type="pct"/>
            <w:vMerge/>
            <w:tcBorders>
              <w:top w:val="nil"/>
              <w:left w:val="nil"/>
              <w:bottom w:val="nil"/>
              <w:right w:val="nil"/>
            </w:tcBorders>
            <w:vAlign w:val="center"/>
            <w:hideMark/>
          </w:tcPr>
          <w:p w14:paraId="4FCE5E5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B06A96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099E37F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0.03 </w:t>
            </w:r>
          </w:p>
        </w:tc>
        <w:tc>
          <w:tcPr>
            <w:tcW w:w="683" w:type="pct"/>
            <w:tcBorders>
              <w:top w:val="nil"/>
              <w:left w:val="nil"/>
              <w:bottom w:val="nil"/>
              <w:right w:val="nil"/>
            </w:tcBorders>
            <w:shd w:val="clear" w:color="auto" w:fill="auto"/>
            <w:noWrap/>
            <w:vAlign w:val="center"/>
            <w:hideMark/>
          </w:tcPr>
          <w:p w14:paraId="15D63DF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57135BB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0.5467 </w:t>
            </w:r>
          </w:p>
        </w:tc>
        <w:tc>
          <w:tcPr>
            <w:tcW w:w="683" w:type="pct"/>
            <w:tcBorders>
              <w:top w:val="nil"/>
              <w:left w:val="nil"/>
              <w:bottom w:val="nil"/>
              <w:right w:val="nil"/>
            </w:tcBorders>
            <w:shd w:val="clear" w:color="auto" w:fill="auto"/>
            <w:noWrap/>
            <w:vAlign w:val="center"/>
            <w:hideMark/>
          </w:tcPr>
          <w:p w14:paraId="1CB3079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1B3668C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16.2002 </w:t>
            </w:r>
          </w:p>
        </w:tc>
        <w:tc>
          <w:tcPr>
            <w:tcW w:w="816" w:type="pct"/>
            <w:tcBorders>
              <w:top w:val="nil"/>
              <w:left w:val="nil"/>
              <w:bottom w:val="nil"/>
              <w:right w:val="nil"/>
            </w:tcBorders>
            <w:shd w:val="clear" w:color="auto" w:fill="auto"/>
            <w:noWrap/>
            <w:vAlign w:val="center"/>
            <w:hideMark/>
          </w:tcPr>
          <w:p w14:paraId="115F1E2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4BCB5C00" w14:textId="77777777" w:rsidTr="00F2158C">
        <w:tc>
          <w:tcPr>
            <w:tcW w:w="598" w:type="pct"/>
            <w:vMerge/>
            <w:tcBorders>
              <w:top w:val="nil"/>
              <w:left w:val="nil"/>
              <w:bottom w:val="nil"/>
              <w:right w:val="nil"/>
            </w:tcBorders>
            <w:vAlign w:val="center"/>
            <w:hideMark/>
          </w:tcPr>
          <w:p w14:paraId="6A315F7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0328EC5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53FFACB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1.09 </w:t>
            </w:r>
          </w:p>
        </w:tc>
        <w:tc>
          <w:tcPr>
            <w:tcW w:w="683" w:type="pct"/>
            <w:tcBorders>
              <w:top w:val="nil"/>
              <w:left w:val="nil"/>
              <w:bottom w:val="nil"/>
              <w:right w:val="nil"/>
            </w:tcBorders>
            <w:shd w:val="clear" w:color="auto" w:fill="auto"/>
            <w:noWrap/>
            <w:vAlign w:val="center"/>
            <w:hideMark/>
          </w:tcPr>
          <w:p w14:paraId="1291733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70FD350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0.5525 </w:t>
            </w:r>
          </w:p>
        </w:tc>
        <w:tc>
          <w:tcPr>
            <w:tcW w:w="683" w:type="pct"/>
            <w:tcBorders>
              <w:top w:val="nil"/>
              <w:left w:val="nil"/>
              <w:bottom w:val="nil"/>
              <w:right w:val="nil"/>
            </w:tcBorders>
            <w:shd w:val="clear" w:color="auto" w:fill="auto"/>
            <w:noWrap/>
            <w:vAlign w:val="center"/>
            <w:hideMark/>
          </w:tcPr>
          <w:p w14:paraId="3CE8550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38123D8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14.3446 </w:t>
            </w:r>
          </w:p>
        </w:tc>
        <w:tc>
          <w:tcPr>
            <w:tcW w:w="816" w:type="pct"/>
            <w:tcBorders>
              <w:top w:val="nil"/>
              <w:left w:val="nil"/>
              <w:bottom w:val="nil"/>
              <w:right w:val="nil"/>
            </w:tcBorders>
            <w:shd w:val="clear" w:color="auto" w:fill="auto"/>
            <w:noWrap/>
            <w:vAlign w:val="center"/>
            <w:hideMark/>
          </w:tcPr>
          <w:p w14:paraId="2ECEBA3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082752BF" w14:textId="77777777" w:rsidTr="00F2158C">
        <w:tc>
          <w:tcPr>
            <w:tcW w:w="598" w:type="pct"/>
            <w:vMerge/>
            <w:tcBorders>
              <w:top w:val="nil"/>
              <w:left w:val="nil"/>
              <w:bottom w:val="nil"/>
              <w:right w:val="nil"/>
            </w:tcBorders>
            <w:vAlign w:val="center"/>
            <w:hideMark/>
          </w:tcPr>
          <w:p w14:paraId="53953B6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F158CC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18C59EE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55.00 </w:t>
            </w:r>
          </w:p>
        </w:tc>
        <w:tc>
          <w:tcPr>
            <w:tcW w:w="683" w:type="pct"/>
            <w:tcBorders>
              <w:top w:val="nil"/>
              <w:left w:val="nil"/>
              <w:bottom w:val="nil"/>
              <w:right w:val="nil"/>
            </w:tcBorders>
            <w:shd w:val="clear" w:color="auto" w:fill="auto"/>
            <w:noWrap/>
            <w:vAlign w:val="center"/>
            <w:hideMark/>
          </w:tcPr>
          <w:p w14:paraId="706D049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2156E3F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0.5684 </w:t>
            </w:r>
          </w:p>
        </w:tc>
        <w:tc>
          <w:tcPr>
            <w:tcW w:w="683" w:type="pct"/>
            <w:tcBorders>
              <w:top w:val="nil"/>
              <w:left w:val="nil"/>
              <w:bottom w:val="nil"/>
              <w:right w:val="nil"/>
            </w:tcBorders>
            <w:shd w:val="clear" w:color="auto" w:fill="auto"/>
            <w:noWrap/>
            <w:vAlign w:val="center"/>
            <w:hideMark/>
          </w:tcPr>
          <w:p w14:paraId="1D732D0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669434C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16.3879 </w:t>
            </w:r>
          </w:p>
        </w:tc>
        <w:tc>
          <w:tcPr>
            <w:tcW w:w="816" w:type="pct"/>
            <w:tcBorders>
              <w:top w:val="nil"/>
              <w:left w:val="nil"/>
              <w:bottom w:val="nil"/>
              <w:right w:val="nil"/>
            </w:tcBorders>
            <w:shd w:val="clear" w:color="auto" w:fill="auto"/>
            <w:noWrap/>
            <w:vAlign w:val="center"/>
            <w:hideMark/>
          </w:tcPr>
          <w:p w14:paraId="5EB95CB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34737CC6" w14:textId="77777777" w:rsidTr="00F2158C">
        <w:tc>
          <w:tcPr>
            <w:tcW w:w="598" w:type="pct"/>
            <w:vMerge/>
            <w:tcBorders>
              <w:top w:val="nil"/>
              <w:left w:val="nil"/>
              <w:bottom w:val="nil"/>
              <w:right w:val="nil"/>
            </w:tcBorders>
            <w:vAlign w:val="center"/>
            <w:hideMark/>
          </w:tcPr>
          <w:p w14:paraId="679E109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5EEB12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210F895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5.62 </w:t>
            </w:r>
          </w:p>
        </w:tc>
        <w:tc>
          <w:tcPr>
            <w:tcW w:w="683" w:type="pct"/>
            <w:tcBorders>
              <w:top w:val="nil"/>
              <w:left w:val="nil"/>
              <w:bottom w:val="nil"/>
              <w:right w:val="nil"/>
            </w:tcBorders>
            <w:shd w:val="clear" w:color="auto" w:fill="auto"/>
            <w:noWrap/>
            <w:vAlign w:val="center"/>
            <w:hideMark/>
          </w:tcPr>
          <w:p w14:paraId="6C1412A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591CD19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0.5694 </w:t>
            </w:r>
          </w:p>
        </w:tc>
        <w:tc>
          <w:tcPr>
            <w:tcW w:w="683" w:type="pct"/>
            <w:tcBorders>
              <w:top w:val="nil"/>
              <w:left w:val="nil"/>
              <w:bottom w:val="nil"/>
              <w:right w:val="nil"/>
            </w:tcBorders>
            <w:shd w:val="clear" w:color="auto" w:fill="auto"/>
            <w:noWrap/>
            <w:vAlign w:val="center"/>
            <w:hideMark/>
          </w:tcPr>
          <w:p w14:paraId="41A21D0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0340305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9.9145 </w:t>
            </w:r>
          </w:p>
        </w:tc>
        <w:tc>
          <w:tcPr>
            <w:tcW w:w="816" w:type="pct"/>
            <w:tcBorders>
              <w:top w:val="nil"/>
              <w:left w:val="nil"/>
              <w:bottom w:val="nil"/>
              <w:right w:val="nil"/>
            </w:tcBorders>
            <w:shd w:val="clear" w:color="auto" w:fill="auto"/>
            <w:noWrap/>
            <w:vAlign w:val="center"/>
            <w:hideMark/>
          </w:tcPr>
          <w:p w14:paraId="508C610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615AE31B" w14:textId="77777777" w:rsidTr="00F2158C">
        <w:tc>
          <w:tcPr>
            <w:tcW w:w="598" w:type="pct"/>
            <w:vMerge/>
            <w:tcBorders>
              <w:top w:val="nil"/>
              <w:left w:val="nil"/>
              <w:bottom w:val="nil"/>
              <w:right w:val="nil"/>
            </w:tcBorders>
            <w:vAlign w:val="center"/>
            <w:hideMark/>
          </w:tcPr>
          <w:p w14:paraId="4D8694F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F0E9EA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2EEA3AD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3.02 </w:t>
            </w:r>
          </w:p>
        </w:tc>
        <w:tc>
          <w:tcPr>
            <w:tcW w:w="683" w:type="pct"/>
            <w:tcBorders>
              <w:top w:val="nil"/>
              <w:left w:val="nil"/>
              <w:bottom w:val="nil"/>
              <w:right w:val="nil"/>
            </w:tcBorders>
            <w:shd w:val="clear" w:color="auto" w:fill="auto"/>
            <w:noWrap/>
            <w:vAlign w:val="center"/>
            <w:hideMark/>
          </w:tcPr>
          <w:p w14:paraId="6AE0752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3FFBC06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0.5516 </w:t>
            </w:r>
          </w:p>
        </w:tc>
        <w:tc>
          <w:tcPr>
            <w:tcW w:w="683" w:type="pct"/>
            <w:tcBorders>
              <w:top w:val="nil"/>
              <w:left w:val="nil"/>
              <w:bottom w:val="nil"/>
              <w:right w:val="nil"/>
            </w:tcBorders>
            <w:shd w:val="clear" w:color="auto" w:fill="auto"/>
            <w:noWrap/>
            <w:vAlign w:val="center"/>
            <w:hideMark/>
          </w:tcPr>
          <w:p w14:paraId="3810D18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78425AD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15.6156 </w:t>
            </w:r>
          </w:p>
        </w:tc>
        <w:tc>
          <w:tcPr>
            <w:tcW w:w="816" w:type="pct"/>
            <w:tcBorders>
              <w:top w:val="nil"/>
              <w:left w:val="nil"/>
              <w:bottom w:val="nil"/>
              <w:right w:val="nil"/>
            </w:tcBorders>
            <w:shd w:val="clear" w:color="auto" w:fill="auto"/>
            <w:noWrap/>
            <w:vAlign w:val="center"/>
            <w:hideMark/>
          </w:tcPr>
          <w:p w14:paraId="24A4CD0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0F14E354" w14:textId="77777777" w:rsidTr="00F2158C">
        <w:tc>
          <w:tcPr>
            <w:tcW w:w="598" w:type="pct"/>
            <w:vMerge/>
            <w:tcBorders>
              <w:top w:val="nil"/>
              <w:left w:val="nil"/>
              <w:bottom w:val="nil"/>
              <w:right w:val="nil"/>
            </w:tcBorders>
            <w:vAlign w:val="center"/>
            <w:hideMark/>
          </w:tcPr>
          <w:p w14:paraId="76C760E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9DDF69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334A6D0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2.12 </w:t>
            </w:r>
          </w:p>
        </w:tc>
        <w:tc>
          <w:tcPr>
            <w:tcW w:w="683" w:type="pct"/>
            <w:tcBorders>
              <w:top w:val="nil"/>
              <w:left w:val="nil"/>
              <w:bottom w:val="nil"/>
              <w:right w:val="nil"/>
            </w:tcBorders>
            <w:shd w:val="clear" w:color="auto" w:fill="auto"/>
            <w:noWrap/>
            <w:vAlign w:val="center"/>
            <w:hideMark/>
          </w:tcPr>
          <w:p w14:paraId="4946764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2F341A2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0.5726 </w:t>
            </w:r>
          </w:p>
        </w:tc>
        <w:tc>
          <w:tcPr>
            <w:tcW w:w="683" w:type="pct"/>
            <w:tcBorders>
              <w:top w:val="nil"/>
              <w:left w:val="nil"/>
              <w:bottom w:val="nil"/>
              <w:right w:val="nil"/>
            </w:tcBorders>
            <w:shd w:val="clear" w:color="auto" w:fill="auto"/>
            <w:noWrap/>
            <w:vAlign w:val="center"/>
            <w:hideMark/>
          </w:tcPr>
          <w:p w14:paraId="7CDBD88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190F94A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10.2748 </w:t>
            </w:r>
          </w:p>
        </w:tc>
        <w:tc>
          <w:tcPr>
            <w:tcW w:w="816" w:type="pct"/>
            <w:tcBorders>
              <w:top w:val="nil"/>
              <w:left w:val="nil"/>
              <w:bottom w:val="nil"/>
              <w:right w:val="nil"/>
            </w:tcBorders>
            <w:shd w:val="clear" w:color="auto" w:fill="auto"/>
            <w:noWrap/>
            <w:vAlign w:val="center"/>
            <w:hideMark/>
          </w:tcPr>
          <w:p w14:paraId="05C5C4A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59214BCE" w14:textId="77777777" w:rsidTr="00F2158C">
        <w:tc>
          <w:tcPr>
            <w:tcW w:w="598" w:type="pct"/>
            <w:vMerge w:val="restart"/>
            <w:tcBorders>
              <w:top w:val="nil"/>
              <w:left w:val="nil"/>
              <w:bottom w:val="nil"/>
              <w:right w:val="nil"/>
            </w:tcBorders>
            <w:shd w:val="clear" w:color="auto" w:fill="auto"/>
            <w:noWrap/>
            <w:hideMark/>
          </w:tcPr>
          <w:p w14:paraId="2F61BFA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mBrain</w:t>
            </w:r>
          </w:p>
        </w:tc>
        <w:tc>
          <w:tcPr>
            <w:tcW w:w="511" w:type="pct"/>
            <w:tcBorders>
              <w:top w:val="nil"/>
              <w:left w:val="nil"/>
              <w:bottom w:val="nil"/>
              <w:right w:val="nil"/>
            </w:tcBorders>
            <w:shd w:val="clear" w:color="auto" w:fill="auto"/>
            <w:noWrap/>
            <w:vAlign w:val="center"/>
            <w:hideMark/>
          </w:tcPr>
          <w:p w14:paraId="5401E44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679F284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5.20 </w:t>
            </w:r>
          </w:p>
        </w:tc>
        <w:tc>
          <w:tcPr>
            <w:tcW w:w="683" w:type="pct"/>
            <w:tcBorders>
              <w:top w:val="nil"/>
              <w:left w:val="nil"/>
              <w:bottom w:val="nil"/>
              <w:right w:val="nil"/>
            </w:tcBorders>
            <w:shd w:val="clear" w:color="auto" w:fill="auto"/>
            <w:noWrap/>
            <w:vAlign w:val="center"/>
            <w:hideMark/>
          </w:tcPr>
          <w:p w14:paraId="5FD8CCE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1B39EB6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0.6124 </w:t>
            </w:r>
          </w:p>
        </w:tc>
        <w:tc>
          <w:tcPr>
            <w:tcW w:w="683" w:type="pct"/>
            <w:tcBorders>
              <w:top w:val="nil"/>
              <w:left w:val="nil"/>
              <w:bottom w:val="nil"/>
              <w:right w:val="nil"/>
            </w:tcBorders>
            <w:shd w:val="clear" w:color="auto" w:fill="auto"/>
            <w:noWrap/>
            <w:vAlign w:val="center"/>
            <w:hideMark/>
          </w:tcPr>
          <w:p w14:paraId="180973D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3DADBE4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7.3199 </w:t>
            </w:r>
          </w:p>
        </w:tc>
        <w:tc>
          <w:tcPr>
            <w:tcW w:w="816" w:type="pct"/>
            <w:tcBorders>
              <w:top w:val="nil"/>
              <w:left w:val="nil"/>
              <w:bottom w:val="nil"/>
              <w:right w:val="nil"/>
            </w:tcBorders>
            <w:shd w:val="clear" w:color="auto" w:fill="auto"/>
            <w:noWrap/>
            <w:vAlign w:val="center"/>
            <w:hideMark/>
          </w:tcPr>
          <w:p w14:paraId="4D693BA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56C6F271" w14:textId="77777777" w:rsidTr="00F2158C">
        <w:tc>
          <w:tcPr>
            <w:tcW w:w="598" w:type="pct"/>
            <w:vMerge/>
            <w:tcBorders>
              <w:top w:val="nil"/>
              <w:left w:val="nil"/>
              <w:bottom w:val="nil"/>
              <w:right w:val="nil"/>
            </w:tcBorders>
            <w:vAlign w:val="center"/>
            <w:hideMark/>
          </w:tcPr>
          <w:p w14:paraId="6D66002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D204AE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5AE67A6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0.02 </w:t>
            </w:r>
          </w:p>
        </w:tc>
        <w:tc>
          <w:tcPr>
            <w:tcW w:w="683" w:type="pct"/>
            <w:tcBorders>
              <w:top w:val="nil"/>
              <w:left w:val="nil"/>
              <w:bottom w:val="nil"/>
              <w:right w:val="nil"/>
            </w:tcBorders>
            <w:shd w:val="clear" w:color="auto" w:fill="auto"/>
            <w:noWrap/>
            <w:vAlign w:val="center"/>
            <w:hideMark/>
          </w:tcPr>
          <w:p w14:paraId="56F380D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56A2786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0.6657 </w:t>
            </w:r>
          </w:p>
        </w:tc>
        <w:tc>
          <w:tcPr>
            <w:tcW w:w="683" w:type="pct"/>
            <w:tcBorders>
              <w:top w:val="nil"/>
              <w:left w:val="nil"/>
              <w:bottom w:val="nil"/>
              <w:right w:val="nil"/>
            </w:tcBorders>
            <w:shd w:val="clear" w:color="auto" w:fill="auto"/>
            <w:noWrap/>
            <w:vAlign w:val="center"/>
            <w:hideMark/>
          </w:tcPr>
          <w:p w14:paraId="31F18EB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1AFBC12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7.3272 </w:t>
            </w:r>
          </w:p>
        </w:tc>
        <w:tc>
          <w:tcPr>
            <w:tcW w:w="816" w:type="pct"/>
            <w:tcBorders>
              <w:top w:val="nil"/>
              <w:left w:val="nil"/>
              <w:bottom w:val="nil"/>
              <w:right w:val="nil"/>
            </w:tcBorders>
            <w:shd w:val="clear" w:color="auto" w:fill="auto"/>
            <w:noWrap/>
            <w:vAlign w:val="center"/>
            <w:hideMark/>
          </w:tcPr>
          <w:p w14:paraId="472E502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274DC227" w14:textId="77777777" w:rsidTr="00F2158C">
        <w:tc>
          <w:tcPr>
            <w:tcW w:w="598" w:type="pct"/>
            <w:vMerge/>
            <w:tcBorders>
              <w:top w:val="nil"/>
              <w:left w:val="nil"/>
              <w:bottom w:val="nil"/>
              <w:right w:val="nil"/>
            </w:tcBorders>
            <w:vAlign w:val="center"/>
            <w:hideMark/>
          </w:tcPr>
          <w:p w14:paraId="294FAAF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05DF43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5F6E7D7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8.10 </w:t>
            </w:r>
          </w:p>
        </w:tc>
        <w:tc>
          <w:tcPr>
            <w:tcW w:w="683" w:type="pct"/>
            <w:tcBorders>
              <w:top w:val="nil"/>
              <w:left w:val="nil"/>
              <w:bottom w:val="nil"/>
              <w:right w:val="nil"/>
            </w:tcBorders>
            <w:shd w:val="clear" w:color="auto" w:fill="auto"/>
            <w:noWrap/>
            <w:vAlign w:val="center"/>
            <w:hideMark/>
          </w:tcPr>
          <w:p w14:paraId="2CD0A4A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5B48C99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0.5238 </w:t>
            </w:r>
          </w:p>
        </w:tc>
        <w:tc>
          <w:tcPr>
            <w:tcW w:w="683" w:type="pct"/>
            <w:tcBorders>
              <w:top w:val="nil"/>
              <w:left w:val="nil"/>
              <w:bottom w:val="nil"/>
              <w:right w:val="nil"/>
            </w:tcBorders>
            <w:shd w:val="clear" w:color="auto" w:fill="auto"/>
            <w:noWrap/>
            <w:vAlign w:val="center"/>
            <w:hideMark/>
          </w:tcPr>
          <w:p w14:paraId="126AB7E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231D805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6.3921 </w:t>
            </w:r>
          </w:p>
        </w:tc>
        <w:tc>
          <w:tcPr>
            <w:tcW w:w="816" w:type="pct"/>
            <w:tcBorders>
              <w:top w:val="nil"/>
              <w:left w:val="nil"/>
              <w:bottom w:val="nil"/>
              <w:right w:val="nil"/>
            </w:tcBorders>
            <w:shd w:val="clear" w:color="auto" w:fill="auto"/>
            <w:noWrap/>
            <w:vAlign w:val="center"/>
            <w:hideMark/>
          </w:tcPr>
          <w:p w14:paraId="3DD173A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1939B420" w14:textId="77777777" w:rsidTr="00F2158C">
        <w:tc>
          <w:tcPr>
            <w:tcW w:w="598" w:type="pct"/>
            <w:vMerge/>
            <w:tcBorders>
              <w:top w:val="nil"/>
              <w:left w:val="nil"/>
              <w:bottom w:val="nil"/>
              <w:right w:val="nil"/>
            </w:tcBorders>
            <w:vAlign w:val="center"/>
            <w:hideMark/>
          </w:tcPr>
          <w:p w14:paraId="6D1E23C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84EE8A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463F147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163.00 </w:t>
            </w:r>
          </w:p>
        </w:tc>
        <w:tc>
          <w:tcPr>
            <w:tcW w:w="683" w:type="pct"/>
            <w:tcBorders>
              <w:top w:val="nil"/>
              <w:left w:val="nil"/>
              <w:bottom w:val="nil"/>
              <w:right w:val="nil"/>
            </w:tcBorders>
            <w:shd w:val="clear" w:color="auto" w:fill="auto"/>
            <w:noWrap/>
            <w:vAlign w:val="center"/>
            <w:hideMark/>
          </w:tcPr>
          <w:p w14:paraId="7D01315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31CE7FB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0.8244 </w:t>
            </w:r>
          </w:p>
        </w:tc>
        <w:tc>
          <w:tcPr>
            <w:tcW w:w="683" w:type="pct"/>
            <w:tcBorders>
              <w:top w:val="nil"/>
              <w:left w:val="nil"/>
              <w:bottom w:val="nil"/>
              <w:right w:val="nil"/>
            </w:tcBorders>
            <w:shd w:val="clear" w:color="auto" w:fill="auto"/>
            <w:noWrap/>
            <w:vAlign w:val="center"/>
            <w:hideMark/>
          </w:tcPr>
          <w:p w14:paraId="5A076B3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69A9435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7.1648 </w:t>
            </w:r>
          </w:p>
        </w:tc>
        <w:tc>
          <w:tcPr>
            <w:tcW w:w="816" w:type="pct"/>
            <w:tcBorders>
              <w:top w:val="nil"/>
              <w:left w:val="nil"/>
              <w:bottom w:val="nil"/>
              <w:right w:val="nil"/>
            </w:tcBorders>
            <w:shd w:val="clear" w:color="auto" w:fill="auto"/>
            <w:noWrap/>
            <w:vAlign w:val="center"/>
            <w:hideMark/>
          </w:tcPr>
          <w:p w14:paraId="1D8883E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697B86A2" w14:textId="77777777" w:rsidTr="00F2158C">
        <w:tc>
          <w:tcPr>
            <w:tcW w:w="598" w:type="pct"/>
            <w:vMerge/>
            <w:tcBorders>
              <w:top w:val="nil"/>
              <w:left w:val="nil"/>
              <w:bottom w:val="nil"/>
              <w:right w:val="nil"/>
            </w:tcBorders>
            <w:vAlign w:val="center"/>
            <w:hideMark/>
          </w:tcPr>
          <w:p w14:paraId="55BFFCB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14F41E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189F84E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9.48 </w:t>
            </w:r>
          </w:p>
        </w:tc>
        <w:tc>
          <w:tcPr>
            <w:tcW w:w="683" w:type="pct"/>
            <w:tcBorders>
              <w:top w:val="nil"/>
              <w:left w:val="nil"/>
              <w:bottom w:val="nil"/>
              <w:right w:val="nil"/>
            </w:tcBorders>
            <w:shd w:val="clear" w:color="auto" w:fill="auto"/>
            <w:noWrap/>
            <w:vAlign w:val="center"/>
            <w:hideMark/>
          </w:tcPr>
          <w:p w14:paraId="3ABA207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117BE52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0.6952 </w:t>
            </w:r>
          </w:p>
        </w:tc>
        <w:tc>
          <w:tcPr>
            <w:tcW w:w="683" w:type="pct"/>
            <w:tcBorders>
              <w:top w:val="nil"/>
              <w:left w:val="nil"/>
              <w:bottom w:val="nil"/>
              <w:right w:val="nil"/>
            </w:tcBorders>
            <w:shd w:val="clear" w:color="auto" w:fill="auto"/>
            <w:noWrap/>
            <w:vAlign w:val="center"/>
            <w:hideMark/>
          </w:tcPr>
          <w:p w14:paraId="5911AE1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16500A9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4.1282 </w:t>
            </w:r>
          </w:p>
        </w:tc>
        <w:tc>
          <w:tcPr>
            <w:tcW w:w="816" w:type="pct"/>
            <w:tcBorders>
              <w:top w:val="nil"/>
              <w:left w:val="nil"/>
              <w:bottom w:val="nil"/>
              <w:right w:val="nil"/>
            </w:tcBorders>
            <w:shd w:val="clear" w:color="auto" w:fill="auto"/>
            <w:noWrap/>
            <w:vAlign w:val="center"/>
            <w:hideMark/>
          </w:tcPr>
          <w:p w14:paraId="17B3D83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3F7FA166" w14:textId="77777777" w:rsidTr="00F2158C">
        <w:tc>
          <w:tcPr>
            <w:tcW w:w="598" w:type="pct"/>
            <w:vMerge/>
            <w:tcBorders>
              <w:top w:val="nil"/>
              <w:left w:val="nil"/>
              <w:bottom w:val="nil"/>
              <w:right w:val="nil"/>
            </w:tcBorders>
            <w:vAlign w:val="center"/>
            <w:hideMark/>
          </w:tcPr>
          <w:p w14:paraId="42E8D2F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8F2069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77F4169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18.49 </w:t>
            </w:r>
          </w:p>
        </w:tc>
        <w:tc>
          <w:tcPr>
            <w:tcW w:w="683" w:type="pct"/>
            <w:tcBorders>
              <w:top w:val="nil"/>
              <w:left w:val="nil"/>
              <w:bottom w:val="nil"/>
              <w:right w:val="nil"/>
            </w:tcBorders>
            <w:shd w:val="clear" w:color="auto" w:fill="auto"/>
            <w:noWrap/>
            <w:vAlign w:val="center"/>
            <w:hideMark/>
          </w:tcPr>
          <w:p w14:paraId="6A1468C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2C03F80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0.6759 </w:t>
            </w:r>
          </w:p>
        </w:tc>
        <w:tc>
          <w:tcPr>
            <w:tcW w:w="683" w:type="pct"/>
            <w:tcBorders>
              <w:top w:val="nil"/>
              <w:left w:val="nil"/>
              <w:bottom w:val="nil"/>
              <w:right w:val="nil"/>
            </w:tcBorders>
            <w:shd w:val="clear" w:color="auto" w:fill="auto"/>
            <w:noWrap/>
            <w:vAlign w:val="center"/>
            <w:hideMark/>
          </w:tcPr>
          <w:p w14:paraId="2F4FE43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26F1DAA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7.3727 </w:t>
            </w:r>
          </w:p>
        </w:tc>
        <w:tc>
          <w:tcPr>
            <w:tcW w:w="816" w:type="pct"/>
            <w:tcBorders>
              <w:top w:val="nil"/>
              <w:left w:val="nil"/>
              <w:bottom w:val="nil"/>
              <w:right w:val="nil"/>
            </w:tcBorders>
            <w:shd w:val="clear" w:color="auto" w:fill="auto"/>
            <w:noWrap/>
            <w:vAlign w:val="center"/>
            <w:hideMark/>
          </w:tcPr>
          <w:p w14:paraId="275D407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01C2BC05" w14:textId="77777777" w:rsidTr="00F2158C">
        <w:tc>
          <w:tcPr>
            <w:tcW w:w="598" w:type="pct"/>
            <w:vMerge/>
            <w:tcBorders>
              <w:top w:val="nil"/>
              <w:left w:val="nil"/>
              <w:bottom w:val="nil"/>
              <w:right w:val="nil"/>
            </w:tcBorders>
            <w:vAlign w:val="center"/>
            <w:hideMark/>
          </w:tcPr>
          <w:p w14:paraId="1E5FA36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60CFFC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4BBD998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6.32 </w:t>
            </w:r>
          </w:p>
        </w:tc>
        <w:tc>
          <w:tcPr>
            <w:tcW w:w="683" w:type="pct"/>
            <w:tcBorders>
              <w:top w:val="nil"/>
              <w:left w:val="nil"/>
              <w:bottom w:val="nil"/>
              <w:right w:val="nil"/>
            </w:tcBorders>
            <w:shd w:val="clear" w:color="auto" w:fill="auto"/>
            <w:noWrap/>
            <w:vAlign w:val="center"/>
            <w:hideMark/>
          </w:tcPr>
          <w:p w14:paraId="43B7FC9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0462860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0.6674 </w:t>
            </w:r>
          </w:p>
        </w:tc>
        <w:tc>
          <w:tcPr>
            <w:tcW w:w="683" w:type="pct"/>
            <w:tcBorders>
              <w:top w:val="nil"/>
              <w:left w:val="nil"/>
              <w:bottom w:val="nil"/>
              <w:right w:val="nil"/>
            </w:tcBorders>
            <w:shd w:val="clear" w:color="auto" w:fill="auto"/>
            <w:noWrap/>
            <w:vAlign w:val="center"/>
            <w:hideMark/>
          </w:tcPr>
          <w:p w14:paraId="52BB709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7BDBFCD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4.3788 </w:t>
            </w:r>
          </w:p>
        </w:tc>
        <w:tc>
          <w:tcPr>
            <w:tcW w:w="816" w:type="pct"/>
            <w:tcBorders>
              <w:top w:val="nil"/>
              <w:left w:val="nil"/>
              <w:bottom w:val="nil"/>
              <w:right w:val="nil"/>
            </w:tcBorders>
            <w:shd w:val="clear" w:color="auto" w:fill="auto"/>
            <w:noWrap/>
            <w:vAlign w:val="center"/>
            <w:hideMark/>
          </w:tcPr>
          <w:p w14:paraId="4180B59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12DCA4F9" w14:textId="77777777" w:rsidTr="00F2158C">
        <w:tc>
          <w:tcPr>
            <w:tcW w:w="598" w:type="pct"/>
            <w:vMerge w:val="restart"/>
            <w:tcBorders>
              <w:top w:val="nil"/>
              <w:left w:val="nil"/>
              <w:bottom w:val="nil"/>
              <w:right w:val="nil"/>
            </w:tcBorders>
            <w:shd w:val="clear" w:color="auto" w:fill="auto"/>
            <w:noWrap/>
            <w:hideMark/>
          </w:tcPr>
          <w:p w14:paraId="26B3C9B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CxG_min</w:t>
            </w:r>
          </w:p>
        </w:tc>
        <w:tc>
          <w:tcPr>
            <w:tcW w:w="511" w:type="pct"/>
            <w:tcBorders>
              <w:top w:val="nil"/>
              <w:left w:val="nil"/>
              <w:bottom w:val="nil"/>
              <w:right w:val="nil"/>
            </w:tcBorders>
            <w:shd w:val="clear" w:color="auto" w:fill="auto"/>
            <w:noWrap/>
            <w:vAlign w:val="center"/>
            <w:hideMark/>
          </w:tcPr>
          <w:p w14:paraId="5A4DFFF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7D60B39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10.12 </w:t>
            </w:r>
          </w:p>
        </w:tc>
        <w:tc>
          <w:tcPr>
            <w:tcW w:w="683" w:type="pct"/>
            <w:tcBorders>
              <w:top w:val="nil"/>
              <w:left w:val="nil"/>
              <w:bottom w:val="nil"/>
              <w:right w:val="nil"/>
            </w:tcBorders>
            <w:shd w:val="clear" w:color="auto" w:fill="auto"/>
            <w:noWrap/>
            <w:vAlign w:val="center"/>
            <w:hideMark/>
          </w:tcPr>
          <w:p w14:paraId="01D5948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79B094C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0.5977 </w:t>
            </w:r>
          </w:p>
        </w:tc>
        <w:tc>
          <w:tcPr>
            <w:tcW w:w="683" w:type="pct"/>
            <w:tcBorders>
              <w:top w:val="nil"/>
              <w:left w:val="nil"/>
              <w:bottom w:val="nil"/>
              <w:right w:val="nil"/>
            </w:tcBorders>
            <w:shd w:val="clear" w:color="auto" w:fill="auto"/>
            <w:noWrap/>
            <w:vAlign w:val="center"/>
            <w:hideMark/>
          </w:tcPr>
          <w:p w14:paraId="0649636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48782D2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29.6760 </w:t>
            </w:r>
          </w:p>
        </w:tc>
        <w:tc>
          <w:tcPr>
            <w:tcW w:w="816" w:type="pct"/>
            <w:tcBorders>
              <w:top w:val="nil"/>
              <w:left w:val="nil"/>
              <w:bottom w:val="nil"/>
              <w:right w:val="nil"/>
            </w:tcBorders>
            <w:shd w:val="clear" w:color="auto" w:fill="auto"/>
            <w:noWrap/>
            <w:vAlign w:val="center"/>
            <w:hideMark/>
          </w:tcPr>
          <w:p w14:paraId="456A1CB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4F5731FB" w14:textId="77777777" w:rsidTr="00F2158C">
        <w:tc>
          <w:tcPr>
            <w:tcW w:w="598" w:type="pct"/>
            <w:vMerge/>
            <w:tcBorders>
              <w:top w:val="nil"/>
              <w:left w:val="nil"/>
              <w:bottom w:val="nil"/>
              <w:right w:val="nil"/>
            </w:tcBorders>
            <w:vAlign w:val="center"/>
            <w:hideMark/>
          </w:tcPr>
          <w:p w14:paraId="35B1AE0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C6E775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34E5504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1.14 </w:t>
            </w:r>
          </w:p>
        </w:tc>
        <w:tc>
          <w:tcPr>
            <w:tcW w:w="683" w:type="pct"/>
            <w:tcBorders>
              <w:top w:val="nil"/>
              <w:left w:val="nil"/>
              <w:bottom w:val="nil"/>
              <w:right w:val="nil"/>
            </w:tcBorders>
            <w:shd w:val="clear" w:color="auto" w:fill="auto"/>
            <w:noWrap/>
            <w:vAlign w:val="center"/>
            <w:hideMark/>
          </w:tcPr>
          <w:p w14:paraId="5C45571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6B2AAFA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0.7081 </w:t>
            </w:r>
          </w:p>
        </w:tc>
        <w:tc>
          <w:tcPr>
            <w:tcW w:w="683" w:type="pct"/>
            <w:tcBorders>
              <w:top w:val="nil"/>
              <w:left w:val="nil"/>
              <w:bottom w:val="nil"/>
              <w:right w:val="nil"/>
            </w:tcBorders>
            <w:shd w:val="clear" w:color="auto" w:fill="auto"/>
            <w:noWrap/>
            <w:vAlign w:val="center"/>
            <w:hideMark/>
          </w:tcPr>
          <w:p w14:paraId="5FA23AA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6DB17C3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30.7035 </w:t>
            </w:r>
          </w:p>
        </w:tc>
        <w:tc>
          <w:tcPr>
            <w:tcW w:w="816" w:type="pct"/>
            <w:tcBorders>
              <w:top w:val="nil"/>
              <w:left w:val="nil"/>
              <w:bottom w:val="nil"/>
              <w:right w:val="nil"/>
            </w:tcBorders>
            <w:shd w:val="clear" w:color="auto" w:fill="auto"/>
            <w:noWrap/>
            <w:vAlign w:val="center"/>
            <w:hideMark/>
          </w:tcPr>
          <w:p w14:paraId="4CF7893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00416467" w14:textId="77777777" w:rsidTr="00F2158C">
        <w:tc>
          <w:tcPr>
            <w:tcW w:w="598" w:type="pct"/>
            <w:vMerge/>
            <w:tcBorders>
              <w:top w:val="nil"/>
              <w:left w:val="nil"/>
              <w:bottom w:val="nil"/>
              <w:right w:val="nil"/>
            </w:tcBorders>
            <w:vAlign w:val="center"/>
            <w:hideMark/>
          </w:tcPr>
          <w:p w14:paraId="5F255CD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766E10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00D44D6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13.38 </w:t>
            </w:r>
          </w:p>
        </w:tc>
        <w:tc>
          <w:tcPr>
            <w:tcW w:w="683" w:type="pct"/>
            <w:tcBorders>
              <w:top w:val="nil"/>
              <w:left w:val="nil"/>
              <w:bottom w:val="nil"/>
              <w:right w:val="nil"/>
            </w:tcBorders>
            <w:shd w:val="clear" w:color="auto" w:fill="auto"/>
            <w:noWrap/>
            <w:vAlign w:val="center"/>
            <w:hideMark/>
          </w:tcPr>
          <w:p w14:paraId="6BA9F2D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71D5B8B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0.6806 </w:t>
            </w:r>
          </w:p>
        </w:tc>
        <w:tc>
          <w:tcPr>
            <w:tcW w:w="683" w:type="pct"/>
            <w:tcBorders>
              <w:top w:val="nil"/>
              <w:left w:val="nil"/>
              <w:bottom w:val="nil"/>
              <w:right w:val="nil"/>
            </w:tcBorders>
            <w:shd w:val="clear" w:color="auto" w:fill="auto"/>
            <w:noWrap/>
            <w:vAlign w:val="center"/>
            <w:hideMark/>
          </w:tcPr>
          <w:p w14:paraId="2F1CE42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0268AC1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21.8332 </w:t>
            </w:r>
          </w:p>
        </w:tc>
        <w:tc>
          <w:tcPr>
            <w:tcW w:w="816" w:type="pct"/>
            <w:tcBorders>
              <w:top w:val="nil"/>
              <w:left w:val="nil"/>
              <w:bottom w:val="nil"/>
              <w:right w:val="nil"/>
            </w:tcBorders>
            <w:shd w:val="clear" w:color="auto" w:fill="auto"/>
            <w:noWrap/>
            <w:vAlign w:val="center"/>
            <w:hideMark/>
          </w:tcPr>
          <w:p w14:paraId="049FC47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63C20546" w14:textId="77777777" w:rsidTr="00F2158C">
        <w:tc>
          <w:tcPr>
            <w:tcW w:w="598" w:type="pct"/>
            <w:vMerge/>
            <w:tcBorders>
              <w:top w:val="nil"/>
              <w:left w:val="nil"/>
              <w:bottom w:val="nil"/>
              <w:right w:val="nil"/>
            </w:tcBorders>
            <w:vAlign w:val="center"/>
            <w:hideMark/>
          </w:tcPr>
          <w:p w14:paraId="67B572F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7092B9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75DAB68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236.00 </w:t>
            </w:r>
          </w:p>
        </w:tc>
        <w:tc>
          <w:tcPr>
            <w:tcW w:w="683" w:type="pct"/>
            <w:tcBorders>
              <w:top w:val="nil"/>
              <w:left w:val="nil"/>
              <w:bottom w:val="nil"/>
              <w:right w:val="nil"/>
            </w:tcBorders>
            <w:shd w:val="clear" w:color="auto" w:fill="auto"/>
            <w:noWrap/>
            <w:vAlign w:val="center"/>
            <w:hideMark/>
          </w:tcPr>
          <w:p w14:paraId="6298E4A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1E88E0D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0.6892 </w:t>
            </w:r>
          </w:p>
        </w:tc>
        <w:tc>
          <w:tcPr>
            <w:tcW w:w="683" w:type="pct"/>
            <w:tcBorders>
              <w:top w:val="nil"/>
              <w:left w:val="nil"/>
              <w:bottom w:val="nil"/>
              <w:right w:val="nil"/>
            </w:tcBorders>
            <w:shd w:val="clear" w:color="auto" w:fill="auto"/>
            <w:noWrap/>
            <w:vAlign w:val="center"/>
            <w:hideMark/>
          </w:tcPr>
          <w:p w14:paraId="0427645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7641203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22.0492 </w:t>
            </w:r>
          </w:p>
        </w:tc>
        <w:tc>
          <w:tcPr>
            <w:tcW w:w="816" w:type="pct"/>
            <w:tcBorders>
              <w:top w:val="nil"/>
              <w:left w:val="nil"/>
              <w:bottom w:val="nil"/>
              <w:right w:val="nil"/>
            </w:tcBorders>
            <w:shd w:val="clear" w:color="auto" w:fill="auto"/>
            <w:noWrap/>
            <w:vAlign w:val="center"/>
            <w:hideMark/>
          </w:tcPr>
          <w:p w14:paraId="3B7DCA2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5F843479" w14:textId="77777777" w:rsidTr="00F2158C">
        <w:tc>
          <w:tcPr>
            <w:tcW w:w="598" w:type="pct"/>
            <w:vMerge/>
            <w:tcBorders>
              <w:top w:val="nil"/>
              <w:left w:val="nil"/>
              <w:bottom w:val="nil"/>
              <w:right w:val="nil"/>
            </w:tcBorders>
            <w:vAlign w:val="center"/>
            <w:hideMark/>
          </w:tcPr>
          <w:p w14:paraId="255141F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95CA46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321AFC8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7.82 </w:t>
            </w:r>
          </w:p>
        </w:tc>
        <w:tc>
          <w:tcPr>
            <w:tcW w:w="683" w:type="pct"/>
            <w:tcBorders>
              <w:top w:val="nil"/>
              <w:left w:val="nil"/>
              <w:bottom w:val="nil"/>
              <w:right w:val="nil"/>
            </w:tcBorders>
            <w:shd w:val="clear" w:color="auto" w:fill="auto"/>
            <w:noWrap/>
            <w:vAlign w:val="center"/>
            <w:hideMark/>
          </w:tcPr>
          <w:p w14:paraId="5057627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436A819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0.6524 </w:t>
            </w:r>
          </w:p>
        </w:tc>
        <w:tc>
          <w:tcPr>
            <w:tcW w:w="683" w:type="pct"/>
            <w:tcBorders>
              <w:top w:val="nil"/>
              <w:left w:val="nil"/>
              <w:bottom w:val="nil"/>
              <w:right w:val="nil"/>
            </w:tcBorders>
            <w:shd w:val="clear" w:color="auto" w:fill="auto"/>
            <w:noWrap/>
            <w:vAlign w:val="center"/>
            <w:hideMark/>
          </w:tcPr>
          <w:p w14:paraId="67FA8DC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121E7BF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13.1424 </w:t>
            </w:r>
          </w:p>
        </w:tc>
        <w:tc>
          <w:tcPr>
            <w:tcW w:w="816" w:type="pct"/>
            <w:tcBorders>
              <w:top w:val="nil"/>
              <w:left w:val="nil"/>
              <w:bottom w:val="nil"/>
              <w:right w:val="nil"/>
            </w:tcBorders>
            <w:shd w:val="clear" w:color="auto" w:fill="auto"/>
            <w:noWrap/>
            <w:vAlign w:val="center"/>
            <w:hideMark/>
          </w:tcPr>
          <w:p w14:paraId="368676B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57C645D5" w14:textId="77777777" w:rsidTr="00F2158C">
        <w:tc>
          <w:tcPr>
            <w:tcW w:w="598" w:type="pct"/>
            <w:vMerge/>
            <w:tcBorders>
              <w:top w:val="nil"/>
              <w:left w:val="nil"/>
              <w:bottom w:val="nil"/>
              <w:right w:val="nil"/>
            </w:tcBorders>
            <w:vAlign w:val="center"/>
            <w:hideMark/>
          </w:tcPr>
          <w:p w14:paraId="6DDDED6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5EA8F3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4286282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30.45 </w:t>
            </w:r>
          </w:p>
        </w:tc>
        <w:tc>
          <w:tcPr>
            <w:tcW w:w="683" w:type="pct"/>
            <w:tcBorders>
              <w:top w:val="nil"/>
              <w:left w:val="nil"/>
              <w:bottom w:val="nil"/>
              <w:right w:val="nil"/>
            </w:tcBorders>
            <w:shd w:val="clear" w:color="auto" w:fill="auto"/>
            <w:noWrap/>
            <w:vAlign w:val="center"/>
            <w:hideMark/>
          </w:tcPr>
          <w:p w14:paraId="2FBEFF9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4D5F154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0.6989 </w:t>
            </w:r>
          </w:p>
        </w:tc>
        <w:tc>
          <w:tcPr>
            <w:tcW w:w="683" w:type="pct"/>
            <w:tcBorders>
              <w:top w:val="nil"/>
              <w:left w:val="nil"/>
              <w:bottom w:val="nil"/>
              <w:right w:val="nil"/>
            </w:tcBorders>
            <w:shd w:val="clear" w:color="auto" w:fill="auto"/>
            <w:noWrap/>
            <w:vAlign w:val="center"/>
            <w:hideMark/>
          </w:tcPr>
          <w:p w14:paraId="53BFEFB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055C8F7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27.1067 </w:t>
            </w:r>
          </w:p>
        </w:tc>
        <w:tc>
          <w:tcPr>
            <w:tcW w:w="816" w:type="pct"/>
            <w:tcBorders>
              <w:top w:val="nil"/>
              <w:left w:val="nil"/>
              <w:bottom w:val="nil"/>
              <w:right w:val="nil"/>
            </w:tcBorders>
            <w:shd w:val="clear" w:color="auto" w:fill="auto"/>
            <w:noWrap/>
            <w:vAlign w:val="center"/>
            <w:hideMark/>
          </w:tcPr>
          <w:p w14:paraId="4AF9448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3F404E46" w14:textId="77777777" w:rsidTr="00F2158C">
        <w:tc>
          <w:tcPr>
            <w:tcW w:w="598" w:type="pct"/>
            <w:vMerge/>
            <w:tcBorders>
              <w:top w:val="nil"/>
              <w:left w:val="nil"/>
              <w:bottom w:val="nil"/>
              <w:right w:val="nil"/>
            </w:tcBorders>
            <w:vAlign w:val="center"/>
            <w:hideMark/>
          </w:tcPr>
          <w:p w14:paraId="6C71D9F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6C3AD8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7BE5C55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19.25 </w:t>
            </w:r>
          </w:p>
        </w:tc>
        <w:tc>
          <w:tcPr>
            <w:tcW w:w="683" w:type="pct"/>
            <w:tcBorders>
              <w:top w:val="nil"/>
              <w:left w:val="nil"/>
              <w:bottom w:val="nil"/>
              <w:right w:val="nil"/>
            </w:tcBorders>
            <w:shd w:val="clear" w:color="auto" w:fill="auto"/>
            <w:noWrap/>
            <w:vAlign w:val="center"/>
            <w:hideMark/>
          </w:tcPr>
          <w:p w14:paraId="38D1D4D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64DECB0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0.6575 </w:t>
            </w:r>
          </w:p>
        </w:tc>
        <w:tc>
          <w:tcPr>
            <w:tcW w:w="683" w:type="pct"/>
            <w:tcBorders>
              <w:top w:val="nil"/>
              <w:left w:val="nil"/>
              <w:bottom w:val="nil"/>
              <w:right w:val="nil"/>
            </w:tcBorders>
            <w:shd w:val="clear" w:color="auto" w:fill="auto"/>
            <w:noWrap/>
            <w:vAlign w:val="center"/>
            <w:hideMark/>
          </w:tcPr>
          <w:p w14:paraId="521F37E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12B0CF3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56.0944 </w:t>
            </w:r>
          </w:p>
        </w:tc>
        <w:tc>
          <w:tcPr>
            <w:tcW w:w="816" w:type="pct"/>
            <w:tcBorders>
              <w:top w:val="nil"/>
              <w:left w:val="nil"/>
              <w:bottom w:val="nil"/>
              <w:right w:val="nil"/>
            </w:tcBorders>
            <w:shd w:val="clear" w:color="auto" w:fill="auto"/>
            <w:noWrap/>
            <w:vAlign w:val="center"/>
            <w:hideMark/>
          </w:tcPr>
          <w:p w14:paraId="240A6E9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05DF0046" w14:textId="77777777" w:rsidTr="00F2158C">
        <w:tc>
          <w:tcPr>
            <w:tcW w:w="598" w:type="pct"/>
            <w:vMerge w:val="restart"/>
            <w:tcBorders>
              <w:top w:val="nil"/>
              <w:left w:val="nil"/>
              <w:bottom w:val="nil"/>
              <w:right w:val="nil"/>
            </w:tcBorders>
            <w:shd w:val="clear" w:color="auto" w:fill="auto"/>
            <w:noWrap/>
            <w:hideMark/>
          </w:tcPr>
          <w:p w14:paraId="2107A39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mTC</w:t>
            </w:r>
          </w:p>
        </w:tc>
        <w:tc>
          <w:tcPr>
            <w:tcW w:w="511" w:type="pct"/>
            <w:tcBorders>
              <w:top w:val="nil"/>
              <w:left w:val="nil"/>
              <w:bottom w:val="nil"/>
              <w:right w:val="nil"/>
            </w:tcBorders>
            <w:shd w:val="clear" w:color="auto" w:fill="auto"/>
            <w:noWrap/>
            <w:vAlign w:val="center"/>
            <w:hideMark/>
          </w:tcPr>
          <w:p w14:paraId="3D1C326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7DC72D2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17.61 </w:t>
            </w:r>
          </w:p>
        </w:tc>
        <w:tc>
          <w:tcPr>
            <w:tcW w:w="683" w:type="pct"/>
            <w:tcBorders>
              <w:top w:val="nil"/>
              <w:left w:val="nil"/>
              <w:bottom w:val="nil"/>
              <w:right w:val="nil"/>
            </w:tcBorders>
            <w:shd w:val="clear" w:color="auto" w:fill="auto"/>
            <w:noWrap/>
            <w:vAlign w:val="center"/>
            <w:hideMark/>
          </w:tcPr>
          <w:p w14:paraId="5D1C1BC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1A63008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0.5247 </w:t>
            </w:r>
          </w:p>
        </w:tc>
        <w:tc>
          <w:tcPr>
            <w:tcW w:w="683" w:type="pct"/>
            <w:tcBorders>
              <w:top w:val="nil"/>
              <w:left w:val="nil"/>
              <w:bottom w:val="nil"/>
              <w:right w:val="nil"/>
            </w:tcBorders>
            <w:shd w:val="clear" w:color="auto" w:fill="auto"/>
            <w:noWrap/>
            <w:vAlign w:val="center"/>
            <w:hideMark/>
          </w:tcPr>
          <w:p w14:paraId="631732D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0C0599F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6.0054 </w:t>
            </w:r>
          </w:p>
        </w:tc>
        <w:tc>
          <w:tcPr>
            <w:tcW w:w="816" w:type="pct"/>
            <w:tcBorders>
              <w:top w:val="nil"/>
              <w:left w:val="nil"/>
              <w:bottom w:val="nil"/>
              <w:right w:val="nil"/>
            </w:tcBorders>
            <w:shd w:val="clear" w:color="auto" w:fill="auto"/>
            <w:noWrap/>
            <w:vAlign w:val="center"/>
            <w:hideMark/>
          </w:tcPr>
          <w:p w14:paraId="4DEFDC3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28BCB3CD" w14:textId="77777777" w:rsidTr="00F2158C">
        <w:tc>
          <w:tcPr>
            <w:tcW w:w="598" w:type="pct"/>
            <w:vMerge/>
            <w:tcBorders>
              <w:top w:val="nil"/>
              <w:left w:val="nil"/>
              <w:bottom w:val="nil"/>
              <w:right w:val="nil"/>
            </w:tcBorders>
            <w:vAlign w:val="center"/>
            <w:hideMark/>
          </w:tcPr>
          <w:p w14:paraId="571A20F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06EC18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5402205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0.06 </w:t>
            </w:r>
          </w:p>
        </w:tc>
        <w:tc>
          <w:tcPr>
            <w:tcW w:w="683" w:type="pct"/>
            <w:tcBorders>
              <w:top w:val="nil"/>
              <w:left w:val="nil"/>
              <w:bottom w:val="nil"/>
              <w:right w:val="nil"/>
            </w:tcBorders>
            <w:shd w:val="clear" w:color="auto" w:fill="auto"/>
            <w:noWrap/>
            <w:vAlign w:val="center"/>
            <w:hideMark/>
          </w:tcPr>
          <w:p w14:paraId="709EB4F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1390628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0.5715 </w:t>
            </w:r>
          </w:p>
        </w:tc>
        <w:tc>
          <w:tcPr>
            <w:tcW w:w="683" w:type="pct"/>
            <w:tcBorders>
              <w:top w:val="nil"/>
              <w:left w:val="nil"/>
              <w:bottom w:val="nil"/>
              <w:right w:val="nil"/>
            </w:tcBorders>
            <w:shd w:val="clear" w:color="auto" w:fill="auto"/>
            <w:noWrap/>
            <w:vAlign w:val="center"/>
            <w:hideMark/>
          </w:tcPr>
          <w:p w14:paraId="251FF0D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55682DB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6.1491 </w:t>
            </w:r>
          </w:p>
        </w:tc>
        <w:tc>
          <w:tcPr>
            <w:tcW w:w="816" w:type="pct"/>
            <w:tcBorders>
              <w:top w:val="nil"/>
              <w:left w:val="nil"/>
              <w:bottom w:val="nil"/>
              <w:right w:val="nil"/>
            </w:tcBorders>
            <w:shd w:val="clear" w:color="auto" w:fill="auto"/>
            <w:noWrap/>
            <w:vAlign w:val="center"/>
            <w:hideMark/>
          </w:tcPr>
          <w:p w14:paraId="18AFBB9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6B2D72A4" w14:textId="77777777" w:rsidTr="00F2158C">
        <w:tc>
          <w:tcPr>
            <w:tcW w:w="598" w:type="pct"/>
            <w:vMerge/>
            <w:tcBorders>
              <w:top w:val="nil"/>
              <w:left w:val="nil"/>
              <w:bottom w:val="nil"/>
              <w:right w:val="nil"/>
            </w:tcBorders>
            <w:vAlign w:val="center"/>
            <w:hideMark/>
          </w:tcPr>
          <w:p w14:paraId="6A4A836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7A1097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07F6349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17.98 </w:t>
            </w:r>
          </w:p>
        </w:tc>
        <w:tc>
          <w:tcPr>
            <w:tcW w:w="683" w:type="pct"/>
            <w:tcBorders>
              <w:top w:val="nil"/>
              <w:left w:val="nil"/>
              <w:bottom w:val="nil"/>
              <w:right w:val="nil"/>
            </w:tcBorders>
            <w:shd w:val="clear" w:color="auto" w:fill="auto"/>
            <w:noWrap/>
            <w:vAlign w:val="center"/>
            <w:hideMark/>
          </w:tcPr>
          <w:p w14:paraId="0B4D3EF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2D75014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0.4920 </w:t>
            </w:r>
          </w:p>
        </w:tc>
        <w:tc>
          <w:tcPr>
            <w:tcW w:w="683" w:type="pct"/>
            <w:tcBorders>
              <w:top w:val="nil"/>
              <w:left w:val="nil"/>
              <w:bottom w:val="nil"/>
              <w:right w:val="nil"/>
            </w:tcBorders>
            <w:shd w:val="clear" w:color="auto" w:fill="auto"/>
            <w:noWrap/>
            <w:vAlign w:val="center"/>
            <w:hideMark/>
          </w:tcPr>
          <w:p w14:paraId="7CBE536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2C91D3F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5.9950 </w:t>
            </w:r>
          </w:p>
        </w:tc>
        <w:tc>
          <w:tcPr>
            <w:tcW w:w="816" w:type="pct"/>
            <w:tcBorders>
              <w:top w:val="nil"/>
              <w:left w:val="nil"/>
              <w:bottom w:val="nil"/>
              <w:right w:val="nil"/>
            </w:tcBorders>
            <w:shd w:val="clear" w:color="auto" w:fill="auto"/>
            <w:noWrap/>
            <w:vAlign w:val="center"/>
            <w:hideMark/>
          </w:tcPr>
          <w:p w14:paraId="717D337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3EAEBCFF" w14:textId="77777777" w:rsidTr="00F2158C">
        <w:tc>
          <w:tcPr>
            <w:tcW w:w="598" w:type="pct"/>
            <w:vMerge/>
            <w:tcBorders>
              <w:top w:val="nil"/>
              <w:left w:val="nil"/>
              <w:bottom w:val="nil"/>
              <w:right w:val="nil"/>
            </w:tcBorders>
            <w:vAlign w:val="center"/>
            <w:hideMark/>
          </w:tcPr>
          <w:p w14:paraId="4993DFC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8FDE72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4F98E28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130.00 </w:t>
            </w:r>
          </w:p>
        </w:tc>
        <w:tc>
          <w:tcPr>
            <w:tcW w:w="683" w:type="pct"/>
            <w:tcBorders>
              <w:top w:val="nil"/>
              <w:left w:val="nil"/>
              <w:bottom w:val="nil"/>
              <w:right w:val="nil"/>
            </w:tcBorders>
            <w:shd w:val="clear" w:color="auto" w:fill="auto"/>
            <w:noWrap/>
            <w:vAlign w:val="center"/>
            <w:hideMark/>
          </w:tcPr>
          <w:p w14:paraId="3736894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423DC39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0.6707 </w:t>
            </w:r>
          </w:p>
        </w:tc>
        <w:tc>
          <w:tcPr>
            <w:tcW w:w="683" w:type="pct"/>
            <w:tcBorders>
              <w:top w:val="nil"/>
              <w:left w:val="nil"/>
              <w:bottom w:val="nil"/>
              <w:right w:val="nil"/>
            </w:tcBorders>
            <w:shd w:val="clear" w:color="auto" w:fill="auto"/>
            <w:noWrap/>
            <w:vAlign w:val="center"/>
            <w:hideMark/>
          </w:tcPr>
          <w:p w14:paraId="568513F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4A5B55E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6.0932 </w:t>
            </w:r>
          </w:p>
        </w:tc>
        <w:tc>
          <w:tcPr>
            <w:tcW w:w="816" w:type="pct"/>
            <w:tcBorders>
              <w:top w:val="nil"/>
              <w:left w:val="nil"/>
              <w:bottom w:val="nil"/>
              <w:right w:val="nil"/>
            </w:tcBorders>
            <w:shd w:val="clear" w:color="auto" w:fill="auto"/>
            <w:noWrap/>
            <w:vAlign w:val="center"/>
            <w:hideMark/>
          </w:tcPr>
          <w:p w14:paraId="2CFB45B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613888D8" w14:textId="77777777" w:rsidTr="00F2158C">
        <w:tc>
          <w:tcPr>
            <w:tcW w:w="598" w:type="pct"/>
            <w:vMerge/>
            <w:tcBorders>
              <w:top w:val="nil"/>
              <w:left w:val="nil"/>
              <w:bottom w:val="nil"/>
              <w:right w:val="nil"/>
            </w:tcBorders>
            <w:vAlign w:val="center"/>
            <w:hideMark/>
          </w:tcPr>
          <w:p w14:paraId="509566F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0E9BF3E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0FE8235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13.38 </w:t>
            </w:r>
          </w:p>
        </w:tc>
        <w:tc>
          <w:tcPr>
            <w:tcW w:w="683" w:type="pct"/>
            <w:tcBorders>
              <w:top w:val="nil"/>
              <w:left w:val="nil"/>
              <w:bottom w:val="nil"/>
              <w:right w:val="nil"/>
            </w:tcBorders>
            <w:shd w:val="clear" w:color="auto" w:fill="auto"/>
            <w:noWrap/>
            <w:vAlign w:val="center"/>
            <w:hideMark/>
          </w:tcPr>
          <w:p w14:paraId="57A1365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5EAFABF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0.5295 </w:t>
            </w:r>
          </w:p>
        </w:tc>
        <w:tc>
          <w:tcPr>
            <w:tcW w:w="683" w:type="pct"/>
            <w:tcBorders>
              <w:top w:val="nil"/>
              <w:left w:val="nil"/>
              <w:bottom w:val="nil"/>
              <w:right w:val="nil"/>
            </w:tcBorders>
            <w:shd w:val="clear" w:color="auto" w:fill="auto"/>
            <w:noWrap/>
            <w:vAlign w:val="center"/>
            <w:hideMark/>
          </w:tcPr>
          <w:p w14:paraId="1464C0D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784745C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5.0897 </w:t>
            </w:r>
          </w:p>
        </w:tc>
        <w:tc>
          <w:tcPr>
            <w:tcW w:w="816" w:type="pct"/>
            <w:tcBorders>
              <w:top w:val="nil"/>
              <w:left w:val="nil"/>
              <w:bottom w:val="nil"/>
              <w:right w:val="nil"/>
            </w:tcBorders>
            <w:shd w:val="clear" w:color="auto" w:fill="auto"/>
            <w:noWrap/>
            <w:vAlign w:val="center"/>
            <w:hideMark/>
          </w:tcPr>
          <w:p w14:paraId="614CFAA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6E8095D2" w14:textId="77777777" w:rsidTr="00F2158C">
        <w:tc>
          <w:tcPr>
            <w:tcW w:w="598" w:type="pct"/>
            <w:vMerge/>
            <w:tcBorders>
              <w:top w:val="nil"/>
              <w:left w:val="nil"/>
              <w:bottom w:val="nil"/>
              <w:right w:val="nil"/>
            </w:tcBorders>
            <w:vAlign w:val="center"/>
            <w:hideMark/>
          </w:tcPr>
          <w:p w14:paraId="50E6BEC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F32B3B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1726176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100.74 </w:t>
            </w:r>
          </w:p>
        </w:tc>
        <w:tc>
          <w:tcPr>
            <w:tcW w:w="683" w:type="pct"/>
            <w:tcBorders>
              <w:top w:val="nil"/>
              <w:left w:val="nil"/>
              <w:bottom w:val="nil"/>
              <w:right w:val="nil"/>
            </w:tcBorders>
            <w:shd w:val="clear" w:color="auto" w:fill="auto"/>
            <w:noWrap/>
            <w:vAlign w:val="center"/>
            <w:hideMark/>
          </w:tcPr>
          <w:p w14:paraId="2B5C97A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1A335F6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0.5700 </w:t>
            </w:r>
          </w:p>
        </w:tc>
        <w:tc>
          <w:tcPr>
            <w:tcW w:w="683" w:type="pct"/>
            <w:tcBorders>
              <w:top w:val="nil"/>
              <w:left w:val="nil"/>
              <w:bottom w:val="nil"/>
              <w:right w:val="nil"/>
            </w:tcBorders>
            <w:shd w:val="clear" w:color="auto" w:fill="auto"/>
            <w:noWrap/>
            <w:vAlign w:val="center"/>
            <w:hideMark/>
          </w:tcPr>
          <w:p w14:paraId="3FDEC11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5FA15ED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6.1493 </w:t>
            </w:r>
          </w:p>
        </w:tc>
        <w:tc>
          <w:tcPr>
            <w:tcW w:w="816" w:type="pct"/>
            <w:tcBorders>
              <w:top w:val="nil"/>
              <w:left w:val="nil"/>
              <w:bottom w:val="nil"/>
              <w:right w:val="nil"/>
            </w:tcBorders>
            <w:shd w:val="clear" w:color="auto" w:fill="auto"/>
            <w:noWrap/>
            <w:vAlign w:val="center"/>
            <w:hideMark/>
          </w:tcPr>
          <w:p w14:paraId="4CBFA09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02CE06DB" w14:textId="77777777" w:rsidTr="00F2158C">
        <w:tc>
          <w:tcPr>
            <w:tcW w:w="598" w:type="pct"/>
            <w:vMerge/>
            <w:tcBorders>
              <w:top w:val="nil"/>
              <w:left w:val="nil"/>
              <w:bottom w:val="nil"/>
              <w:right w:val="nil"/>
            </w:tcBorders>
            <w:vAlign w:val="center"/>
            <w:hideMark/>
          </w:tcPr>
          <w:p w14:paraId="560098B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FF089D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79E3D3C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15.93 </w:t>
            </w:r>
          </w:p>
        </w:tc>
        <w:tc>
          <w:tcPr>
            <w:tcW w:w="683" w:type="pct"/>
            <w:tcBorders>
              <w:top w:val="nil"/>
              <w:left w:val="nil"/>
              <w:bottom w:val="nil"/>
              <w:right w:val="nil"/>
            </w:tcBorders>
            <w:shd w:val="clear" w:color="auto" w:fill="auto"/>
            <w:noWrap/>
            <w:vAlign w:val="center"/>
            <w:hideMark/>
          </w:tcPr>
          <w:p w14:paraId="343FF2E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1457372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0.4991 </w:t>
            </w:r>
          </w:p>
        </w:tc>
        <w:tc>
          <w:tcPr>
            <w:tcW w:w="683" w:type="pct"/>
            <w:tcBorders>
              <w:top w:val="nil"/>
              <w:left w:val="nil"/>
              <w:bottom w:val="nil"/>
              <w:right w:val="nil"/>
            </w:tcBorders>
            <w:shd w:val="clear" w:color="auto" w:fill="auto"/>
            <w:noWrap/>
            <w:vAlign w:val="center"/>
            <w:hideMark/>
          </w:tcPr>
          <w:p w14:paraId="70EBB0D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1CEB90C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5.0620 </w:t>
            </w:r>
          </w:p>
        </w:tc>
        <w:tc>
          <w:tcPr>
            <w:tcW w:w="816" w:type="pct"/>
            <w:tcBorders>
              <w:top w:val="nil"/>
              <w:left w:val="nil"/>
              <w:bottom w:val="nil"/>
              <w:right w:val="nil"/>
            </w:tcBorders>
            <w:shd w:val="clear" w:color="auto" w:fill="auto"/>
            <w:noWrap/>
            <w:vAlign w:val="center"/>
            <w:hideMark/>
          </w:tcPr>
          <w:p w14:paraId="141EF5F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360F94AD" w14:textId="77777777" w:rsidTr="00F2158C">
        <w:tc>
          <w:tcPr>
            <w:tcW w:w="598" w:type="pct"/>
            <w:vMerge w:val="restart"/>
            <w:tcBorders>
              <w:top w:val="nil"/>
              <w:left w:val="nil"/>
              <w:bottom w:val="nil"/>
              <w:right w:val="nil"/>
            </w:tcBorders>
            <w:shd w:val="clear" w:color="auto" w:fill="auto"/>
            <w:noWrap/>
            <w:hideMark/>
          </w:tcPr>
          <w:p w14:paraId="34E9AD0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cMTG</w:t>
            </w:r>
          </w:p>
        </w:tc>
        <w:tc>
          <w:tcPr>
            <w:tcW w:w="511" w:type="pct"/>
            <w:tcBorders>
              <w:top w:val="nil"/>
              <w:left w:val="nil"/>
              <w:bottom w:val="nil"/>
              <w:right w:val="nil"/>
            </w:tcBorders>
            <w:shd w:val="clear" w:color="auto" w:fill="auto"/>
            <w:noWrap/>
            <w:vAlign w:val="center"/>
            <w:hideMark/>
          </w:tcPr>
          <w:p w14:paraId="03A03C4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3535C3B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11.10 </w:t>
            </w:r>
          </w:p>
        </w:tc>
        <w:tc>
          <w:tcPr>
            <w:tcW w:w="683" w:type="pct"/>
            <w:tcBorders>
              <w:top w:val="nil"/>
              <w:left w:val="nil"/>
              <w:bottom w:val="nil"/>
              <w:right w:val="nil"/>
            </w:tcBorders>
            <w:shd w:val="clear" w:color="auto" w:fill="auto"/>
            <w:noWrap/>
            <w:vAlign w:val="center"/>
            <w:hideMark/>
          </w:tcPr>
          <w:p w14:paraId="6AA12AD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43F5C6F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0.7188 </w:t>
            </w:r>
          </w:p>
        </w:tc>
        <w:tc>
          <w:tcPr>
            <w:tcW w:w="683" w:type="pct"/>
            <w:tcBorders>
              <w:top w:val="nil"/>
              <w:left w:val="nil"/>
              <w:bottom w:val="nil"/>
              <w:right w:val="nil"/>
            </w:tcBorders>
            <w:shd w:val="clear" w:color="auto" w:fill="auto"/>
            <w:noWrap/>
            <w:vAlign w:val="center"/>
            <w:hideMark/>
          </w:tcPr>
          <w:p w14:paraId="46DE961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64300E0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46.9527 </w:t>
            </w:r>
          </w:p>
        </w:tc>
        <w:tc>
          <w:tcPr>
            <w:tcW w:w="816" w:type="pct"/>
            <w:tcBorders>
              <w:top w:val="nil"/>
              <w:left w:val="nil"/>
              <w:bottom w:val="nil"/>
              <w:right w:val="nil"/>
            </w:tcBorders>
            <w:shd w:val="clear" w:color="auto" w:fill="auto"/>
            <w:noWrap/>
            <w:vAlign w:val="center"/>
            <w:hideMark/>
          </w:tcPr>
          <w:p w14:paraId="2297D69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1837A94F" w14:textId="77777777" w:rsidTr="00F2158C">
        <w:tc>
          <w:tcPr>
            <w:tcW w:w="598" w:type="pct"/>
            <w:vMerge/>
            <w:tcBorders>
              <w:top w:val="nil"/>
              <w:left w:val="nil"/>
              <w:bottom w:val="nil"/>
              <w:right w:val="nil"/>
            </w:tcBorders>
            <w:vAlign w:val="center"/>
            <w:hideMark/>
          </w:tcPr>
          <w:p w14:paraId="0EC7916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92307F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6FF59B3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0.62 </w:t>
            </w:r>
          </w:p>
        </w:tc>
        <w:tc>
          <w:tcPr>
            <w:tcW w:w="683" w:type="pct"/>
            <w:tcBorders>
              <w:top w:val="nil"/>
              <w:left w:val="nil"/>
              <w:bottom w:val="nil"/>
              <w:right w:val="nil"/>
            </w:tcBorders>
            <w:shd w:val="clear" w:color="auto" w:fill="auto"/>
            <w:noWrap/>
            <w:vAlign w:val="center"/>
            <w:hideMark/>
          </w:tcPr>
          <w:p w14:paraId="3C50A34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7C950FB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0.7530 </w:t>
            </w:r>
          </w:p>
        </w:tc>
        <w:tc>
          <w:tcPr>
            <w:tcW w:w="683" w:type="pct"/>
            <w:tcBorders>
              <w:top w:val="nil"/>
              <w:left w:val="nil"/>
              <w:bottom w:val="nil"/>
              <w:right w:val="nil"/>
            </w:tcBorders>
            <w:shd w:val="clear" w:color="auto" w:fill="auto"/>
            <w:noWrap/>
            <w:vAlign w:val="center"/>
            <w:hideMark/>
          </w:tcPr>
          <w:p w14:paraId="7D89DF4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2D46F54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51.9670 </w:t>
            </w:r>
          </w:p>
        </w:tc>
        <w:tc>
          <w:tcPr>
            <w:tcW w:w="816" w:type="pct"/>
            <w:tcBorders>
              <w:top w:val="nil"/>
              <w:left w:val="nil"/>
              <w:bottom w:val="nil"/>
              <w:right w:val="nil"/>
            </w:tcBorders>
            <w:shd w:val="clear" w:color="auto" w:fill="auto"/>
            <w:noWrap/>
            <w:vAlign w:val="center"/>
            <w:hideMark/>
          </w:tcPr>
          <w:p w14:paraId="163C092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5.5</w:t>
            </w:r>
          </w:p>
        </w:tc>
      </w:tr>
      <w:tr w:rsidR="00F2158C" w:rsidRPr="003B130F" w14:paraId="4EC84FF3" w14:textId="77777777" w:rsidTr="00F2158C">
        <w:tc>
          <w:tcPr>
            <w:tcW w:w="598" w:type="pct"/>
            <w:vMerge/>
            <w:tcBorders>
              <w:top w:val="nil"/>
              <w:left w:val="nil"/>
              <w:bottom w:val="nil"/>
              <w:right w:val="nil"/>
            </w:tcBorders>
            <w:vAlign w:val="center"/>
            <w:hideMark/>
          </w:tcPr>
          <w:p w14:paraId="2A66FF8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C6506D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5AC3BC5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25.99 </w:t>
            </w:r>
          </w:p>
        </w:tc>
        <w:tc>
          <w:tcPr>
            <w:tcW w:w="683" w:type="pct"/>
            <w:tcBorders>
              <w:top w:val="nil"/>
              <w:left w:val="nil"/>
              <w:bottom w:val="nil"/>
              <w:right w:val="nil"/>
            </w:tcBorders>
            <w:shd w:val="clear" w:color="auto" w:fill="auto"/>
            <w:noWrap/>
            <w:vAlign w:val="center"/>
            <w:hideMark/>
          </w:tcPr>
          <w:p w14:paraId="221E5BA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01B013E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0.6108 </w:t>
            </w:r>
          </w:p>
        </w:tc>
        <w:tc>
          <w:tcPr>
            <w:tcW w:w="683" w:type="pct"/>
            <w:tcBorders>
              <w:top w:val="nil"/>
              <w:left w:val="nil"/>
              <w:bottom w:val="nil"/>
              <w:right w:val="nil"/>
            </w:tcBorders>
            <w:shd w:val="clear" w:color="auto" w:fill="auto"/>
            <w:noWrap/>
            <w:vAlign w:val="center"/>
            <w:hideMark/>
          </w:tcPr>
          <w:p w14:paraId="5AF7674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6041955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37.6251 </w:t>
            </w:r>
          </w:p>
        </w:tc>
        <w:tc>
          <w:tcPr>
            <w:tcW w:w="816" w:type="pct"/>
            <w:tcBorders>
              <w:top w:val="nil"/>
              <w:left w:val="nil"/>
              <w:bottom w:val="nil"/>
              <w:right w:val="nil"/>
            </w:tcBorders>
            <w:shd w:val="clear" w:color="auto" w:fill="auto"/>
            <w:noWrap/>
            <w:vAlign w:val="center"/>
            <w:hideMark/>
          </w:tcPr>
          <w:p w14:paraId="4F0A075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5A13A010" w14:textId="77777777" w:rsidTr="00F2158C">
        <w:tc>
          <w:tcPr>
            <w:tcW w:w="598" w:type="pct"/>
            <w:vMerge/>
            <w:tcBorders>
              <w:top w:val="nil"/>
              <w:left w:val="nil"/>
              <w:bottom w:val="nil"/>
              <w:right w:val="nil"/>
            </w:tcBorders>
            <w:vAlign w:val="center"/>
            <w:hideMark/>
          </w:tcPr>
          <w:p w14:paraId="75AFF1B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9D914E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1802F17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298.00 </w:t>
            </w:r>
          </w:p>
        </w:tc>
        <w:tc>
          <w:tcPr>
            <w:tcW w:w="683" w:type="pct"/>
            <w:tcBorders>
              <w:top w:val="nil"/>
              <w:left w:val="nil"/>
              <w:bottom w:val="nil"/>
              <w:right w:val="nil"/>
            </w:tcBorders>
            <w:shd w:val="clear" w:color="auto" w:fill="auto"/>
            <w:noWrap/>
            <w:vAlign w:val="center"/>
            <w:hideMark/>
          </w:tcPr>
          <w:p w14:paraId="43F5B06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437D414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0.8993 </w:t>
            </w:r>
          </w:p>
        </w:tc>
        <w:tc>
          <w:tcPr>
            <w:tcW w:w="683" w:type="pct"/>
            <w:tcBorders>
              <w:top w:val="nil"/>
              <w:left w:val="nil"/>
              <w:bottom w:val="nil"/>
              <w:right w:val="nil"/>
            </w:tcBorders>
            <w:shd w:val="clear" w:color="auto" w:fill="auto"/>
            <w:noWrap/>
            <w:vAlign w:val="center"/>
            <w:hideMark/>
          </w:tcPr>
          <w:p w14:paraId="373DFCD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60187DF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44.1226 </w:t>
            </w:r>
          </w:p>
        </w:tc>
        <w:tc>
          <w:tcPr>
            <w:tcW w:w="816" w:type="pct"/>
            <w:tcBorders>
              <w:top w:val="nil"/>
              <w:left w:val="nil"/>
              <w:bottom w:val="nil"/>
              <w:right w:val="nil"/>
            </w:tcBorders>
            <w:shd w:val="clear" w:color="auto" w:fill="auto"/>
            <w:noWrap/>
            <w:vAlign w:val="center"/>
            <w:hideMark/>
          </w:tcPr>
          <w:p w14:paraId="26A66F9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5C32E6EF" w14:textId="77777777" w:rsidTr="00F2158C">
        <w:tc>
          <w:tcPr>
            <w:tcW w:w="598" w:type="pct"/>
            <w:vMerge/>
            <w:tcBorders>
              <w:top w:val="nil"/>
              <w:left w:val="nil"/>
              <w:bottom w:val="nil"/>
              <w:right w:val="nil"/>
            </w:tcBorders>
            <w:vAlign w:val="center"/>
            <w:hideMark/>
          </w:tcPr>
          <w:p w14:paraId="3DF0661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A89903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1A6E849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21.93 </w:t>
            </w:r>
          </w:p>
        </w:tc>
        <w:tc>
          <w:tcPr>
            <w:tcW w:w="683" w:type="pct"/>
            <w:tcBorders>
              <w:top w:val="nil"/>
              <w:left w:val="nil"/>
              <w:bottom w:val="nil"/>
              <w:right w:val="nil"/>
            </w:tcBorders>
            <w:shd w:val="clear" w:color="auto" w:fill="auto"/>
            <w:noWrap/>
            <w:vAlign w:val="center"/>
            <w:hideMark/>
          </w:tcPr>
          <w:p w14:paraId="1CE1834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1276F0C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0.6977 </w:t>
            </w:r>
          </w:p>
        </w:tc>
        <w:tc>
          <w:tcPr>
            <w:tcW w:w="683" w:type="pct"/>
            <w:tcBorders>
              <w:top w:val="nil"/>
              <w:left w:val="nil"/>
              <w:bottom w:val="nil"/>
              <w:right w:val="nil"/>
            </w:tcBorders>
            <w:shd w:val="clear" w:color="auto" w:fill="auto"/>
            <w:noWrap/>
            <w:vAlign w:val="center"/>
            <w:hideMark/>
          </w:tcPr>
          <w:p w14:paraId="77FFA09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24BF9CD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21.8112 </w:t>
            </w:r>
          </w:p>
        </w:tc>
        <w:tc>
          <w:tcPr>
            <w:tcW w:w="816" w:type="pct"/>
            <w:tcBorders>
              <w:top w:val="nil"/>
              <w:left w:val="nil"/>
              <w:bottom w:val="nil"/>
              <w:right w:val="nil"/>
            </w:tcBorders>
            <w:shd w:val="clear" w:color="auto" w:fill="auto"/>
            <w:noWrap/>
            <w:vAlign w:val="center"/>
            <w:hideMark/>
          </w:tcPr>
          <w:p w14:paraId="65F0A69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2FC96F2E" w14:textId="77777777" w:rsidTr="00F2158C">
        <w:tc>
          <w:tcPr>
            <w:tcW w:w="598" w:type="pct"/>
            <w:vMerge/>
            <w:tcBorders>
              <w:top w:val="nil"/>
              <w:left w:val="nil"/>
              <w:bottom w:val="nil"/>
              <w:right w:val="nil"/>
            </w:tcBorders>
            <w:vAlign w:val="center"/>
            <w:hideMark/>
          </w:tcPr>
          <w:p w14:paraId="27D24BF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9BA421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0985442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82.00 </w:t>
            </w:r>
          </w:p>
        </w:tc>
        <w:tc>
          <w:tcPr>
            <w:tcW w:w="683" w:type="pct"/>
            <w:tcBorders>
              <w:top w:val="nil"/>
              <w:left w:val="nil"/>
              <w:bottom w:val="nil"/>
              <w:right w:val="nil"/>
            </w:tcBorders>
            <w:shd w:val="clear" w:color="auto" w:fill="auto"/>
            <w:noWrap/>
            <w:vAlign w:val="center"/>
            <w:hideMark/>
          </w:tcPr>
          <w:p w14:paraId="5893FB3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401A04B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0.7528 </w:t>
            </w:r>
          </w:p>
        </w:tc>
        <w:tc>
          <w:tcPr>
            <w:tcW w:w="683" w:type="pct"/>
            <w:tcBorders>
              <w:top w:val="nil"/>
              <w:left w:val="nil"/>
              <w:bottom w:val="nil"/>
              <w:right w:val="nil"/>
            </w:tcBorders>
            <w:shd w:val="clear" w:color="auto" w:fill="auto"/>
            <w:noWrap/>
            <w:vAlign w:val="center"/>
            <w:hideMark/>
          </w:tcPr>
          <w:p w14:paraId="4132B04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50A058B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57.1699 </w:t>
            </w:r>
          </w:p>
        </w:tc>
        <w:tc>
          <w:tcPr>
            <w:tcW w:w="816" w:type="pct"/>
            <w:tcBorders>
              <w:top w:val="nil"/>
              <w:left w:val="nil"/>
              <w:bottom w:val="nil"/>
              <w:right w:val="nil"/>
            </w:tcBorders>
            <w:shd w:val="clear" w:color="auto" w:fill="auto"/>
            <w:noWrap/>
            <w:vAlign w:val="center"/>
            <w:hideMark/>
          </w:tcPr>
          <w:p w14:paraId="32778F8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197B6483" w14:textId="77777777" w:rsidTr="00F2158C">
        <w:tc>
          <w:tcPr>
            <w:tcW w:w="598" w:type="pct"/>
            <w:vMerge/>
            <w:tcBorders>
              <w:top w:val="nil"/>
              <w:left w:val="nil"/>
              <w:bottom w:val="nil"/>
              <w:right w:val="nil"/>
            </w:tcBorders>
            <w:vAlign w:val="center"/>
            <w:hideMark/>
          </w:tcPr>
          <w:p w14:paraId="5DBB025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A559A2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710775C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56.74 </w:t>
            </w:r>
          </w:p>
        </w:tc>
        <w:tc>
          <w:tcPr>
            <w:tcW w:w="683" w:type="pct"/>
            <w:tcBorders>
              <w:top w:val="nil"/>
              <w:left w:val="nil"/>
              <w:bottom w:val="nil"/>
              <w:right w:val="nil"/>
            </w:tcBorders>
            <w:shd w:val="clear" w:color="auto" w:fill="auto"/>
            <w:noWrap/>
            <w:vAlign w:val="center"/>
            <w:hideMark/>
          </w:tcPr>
          <w:p w14:paraId="463E223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58B295F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0.6680 </w:t>
            </w:r>
          </w:p>
        </w:tc>
        <w:tc>
          <w:tcPr>
            <w:tcW w:w="683" w:type="pct"/>
            <w:tcBorders>
              <w:top w:val="nil"/>
              <w:left w:val="nil"/>
              <w:bottom w:val="nil"/>
              <w:right w:val="nil"/>
            </w:tcBorders>
            <w:shd w:val="clear" w:color="auto" w:fill="auto"/>
            <w:noWrap/>
            <w:vAlign w:val="center"/>
            <w:hideMark/>
          </w:tcPr>
          <w:p w14:paraId="5630926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206D598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51.9670 </w:t>
            </w:r>
          </w:p>
        </w:tc>
        <w:tc>
          <w:tcPr>
            <w:tcW w:w="816" w:type="pct"/>
            <w:tcBorders>
              <w:top w:val="nil"/>
              <w:left w:val="nil"/>
              <w:bottom w:val="nil"/>
              <w:right w:val="nil"/>
            </w:tcBorders>
            <w:shd w:val="clear" w:color="auto" w:fill="auto"/>
            <w:noWrap/>
            <w:vAlign w:val="center"/>
            <w:hideMark/>
          </w:tcPr>
          <w:p w14:paraId="1E1151C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5.5</w:t>
            </w:r>
          </w:p>
        </w:tc>
      </w:tr>
      <w:tr w:rsidR="00F2158C" w:rsidRPr="003B130F" w14:paraId="30A5D66E" w14:textId="77777777" w:rsidTr="00F2158C">
        <w:tc>
          <w:tcPr>
            <w:tcW w:w="598" w:type="pct"/>
            <w:vMerge w:val="restart"/>
            <w:tcBorders>
              <w:top w:val="nil"/>
              <w:left w:val="nil"/>
              <w:bottom w:val="nil"/>
              <w:right w:val="nil"/>
            </w:tcBorders>
            <w:shd w:val="clear" w:color="auto" w:fill="auto"/>
            <w:noWrap/>
            <w:hideMark/>
          </w:tcPr>
          <w:p w14:paraId="2DCBBCE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PAC</w:t>
            </w:r>
          </w:p>
        </w:tc>
        <w:tc>
          <w:tcPr>
            <w:tcW w:w="511" w:type="pct"/>
            <w:tcBorders>
              <w:top w:val="nil"/>
              <w:left w:val="nil"/>
              <w:bottom w:val="nil"/>
              <w:right w:val="nil"/>
            </w:tcBorders>
            <w:shd w:val="clear" w:color="auto" w:fill="auto"/>
            <w:noWrap/>
            <w:vAlign w:val="center"/>
            <w:hideMark/>
          </w:tcPr>
          <w:p w14:paraId="7C1B809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4620753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13.40 </w:t>
            </w:r>
          </w:p>
        </w:tc>
        <w:tc>
          <w:tcPr>
            <w:tcW w:w="683" w:type="pct"/>
            <w:tcBorders>
              <w:top w:val="nil"/>
              <w:left w:val="nil"/>
              <w:bottom w:val="nil"/>
              <w:right w:val="nil"/>
            </w:tcBorders>
            <w:shd w:val="clear" w:color="auto" w:fill="auto"/>
            <w:noWrap/>
            <w:vAlign w:val="center"/>
            <w:hideMark/>
          </w:tcPr>
          <w:p w14:paraId="663ED6D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13C3DD1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0.6576 </w:t>
            </w:r>
          </w:p>
        </w:tc>
        <w:tc>
          <w:tcPr>
            <w:tcW w:w="683" w:type="pct"/>
            <w:tcBorders>
              <w:top w:val="nil"/>
              <w:left w:val="nil"/>
              <w:bottom w:val="nil"/>
              <w:right w:val="nil"/>
            </w:tcBorders>
            <w:shd w:val="clear" w:color="auto" w:fill="auto"/>
            <w:noWrap/>
            <w:vAlign w:val="center"/>
            <w:hideMark/>
          </w:tcPr>
          <w:p w14:paraId="5C060BB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6EFCE43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57.7370 </w:t>
            </w:r>
          </w:p>
        </w:tc>
        <w:tc>
          <w:tcPr>
            <w:tcW w:w="816" w:type="pct"/>
            <w:tcBorders>
              <w:top w:val="nil"/>
              <w:left w:val="nil"/>
              <w:bottom w:val="nil"/>
              <w:right w:val="nil"/>
            </w:tcBorders>
            <w:shd w:val="clear" w:color="auto" w:fill="auto"/>
            <w:noWrap/>
            <w:vAlign w:val="center"/>
            <w:hideMark/>
          </w:tcPr>
          <w:p w14:paraId="76CCFA2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01B67A68" w14:textId="77777777" w:rsidTr="00F2158C">
        <w:tc>
          <w:tcPr>
            <w:tcW w:w="598" w:type="pct"/>
            <w:vMerge/>
            <w:tcBorders>
              <w:top w:val="nil"/>
              <w:left w:val="nil"/>
              <w:bottom w:val="nil"/>
              <w:right w:val="nil"/>
            </w:tcBorders>
            <w:vAlign w:val="center"/>
            <w:hideMark/>
          </w:tcPr>
          <w:p w14:paraId="6520043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84E8C0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185F689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0.75 </w:t>
            </w:r>
          </w:p>
        </w:tc>
        <w:tc>
          <w:tcPr>
            <w:tcW w:w="683" w:type="pct"/>
            <w:tcBorders>
              <w:top w:val="nil"/>
              <w:left w:val="nil"/>
              <w:bottom w:val="nil"/>
              <w:right w:val="nil"/>
            </w:tcBorders>
            <w:shd w:val="clear" w:color="auto" w:fill="auto"/>
            <w:noWrap/>
            <w:vAlign w:val="center"/>
            <w:hideMark/>
          </w:tcPr>
          <w:p w14:paraId="1F3B9C6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4CECF74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0.7200 </w:t>
            </w:r>
          </w:p>
        </w:tc>
        <w:tc>
          <w:tcPr>
            <w:tcW w:w="683" w:type="pct"/>
            <w:tcBorders>
              <w:top w:val="nil"/>
              <w:left w:val="nil"/>
              <w:bottom w:val="nil"/>
              <w:right w:val="nil"/>
            </w:tcBorders>
            <w:shd w:val="clear" w:color="auto" w:fill="auto"/>
            <w:noWrap/>
            <w:vAlign w:val="center"/>
            <w:hideMark/>
          </w:tcPr>
          <w:p w14:paraId="39D8794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40B0672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62.1916 </w:t>
            </w:r>
          </w:p>
        </w:tc>
        <w:tc>
          <w:tcPr>
            <w:tcW w:w="816" w:type="pct"/>
            <w:tcBorders>
              <w:top w:val="nil"/>
              <w:left w:val="nil"/>
              <w:bottom w:val="nil"/>
              <w:right w:val="nil"/>
            </w:tcBorders>
            <w:shd w:val="clear" w:color="auto" w:fill="auto"/>
            <w:noWrap/>
            <w:vAlign w:val="center"/>
            <w:hideMark/>
          </w:tcPr>
          <w:p w14:paraId="4A71903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5.5</w:t>
            </w:r>
          </w:p>
        </w:tc>
      </w:tr>
      <w:tr w:rsidR="00F2158C" w:rsidRPr="003B130F" w14:paraId="4EB83A7A" w14:textId="77777777" w:rsidTr="00F2158C">
        <w:tc>
          <w:tcPr>
            <w:tcW w:w="598" w:type="pct"/>
            <w:vMerge/>
            <w:tcBorders>
              <w:top w:val="nil"/>
              <w:left w:val="nil"/>
              <w:bottom w:val="nil"/>
              <w:right w:val="nil"/>
            </w:tcBorders>
            <w:vAlign w:val="center"/>
            <w:hideMark/>
          </w:tcPr>
          <w:p w14:paraId="508294E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C96AFA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7BDD1BF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30.52 </w:t>
            </w:r>
          </w:p>
        </w:tc>
        <w:tc>
          <w:tcPr>
            <w:tcW w:w="683" w:type="pct"/>
            <w:tcBorders>
              <w:top w:val="nil"/>
              <w:left w:val="nil"/>
              <w:bottom w:val="nil"/>
              <w:right w:val="nil"/>
            </w:tcBorders>
            <w:shd w:val="clear" w:color="auto" w:fill="auto"/>
            <w:noWrap/>
            <w:vAlign w:val="center"/>
            <w:hideMark/>
          </w:tcPr>
          <w:p w14:paraId="6C87AAF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2BB617C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0.6906 </w:t>
            </w:r>
          </w:p>
        </w:tc>
        <w:tc>
          <w:tcPr>
            <w:tcW w:w="683" w:type="pct"/>
            <w:tcBorders>
              <w:top w:val="nil"/>
              <w:left w:val="nil"/>
              <w:bottom w:val="nil"/>
              <w:right w:val="nil"/>
            </w:tcBorders>
            <w:shd w:val="clear" w:color="auto" w:fill="auto"/>
            <w:noWrap/>
            <w:vAlign w:val="center"/>
            <w:hideMark/>
          </w:tcPr>
          <w:p w14:paraId="03BBE02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5991FE7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35.5558 </w:t>
            </w:r>
          </w:p>
        </w:tc>
        <w:tc>
          <w:tcPr>
            <w:tcW w:w="816" w:type="pct"/>
            <w:tcBorders>
              <w:top w:val="nil"/>
              <w:left w:val="nil"/>
              <w:bottom w:val="nil"/>
              <w:right w:val="nil"/>
            </w:tcBorders>
            <w:shd w:val="clear" w:color="auto" w:fill="auto"/>
            <w:noWrap/>
            <w:vAlign w:val="center"/>
            <w:hideMark/>
          </w:tcPr>
          <w:p w14:paraId="50DD23E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21E917FE" w14:textId="77777777" w:rsidTr="00F2158C">
        <w:tc>
          <w:tcPr>
            <w:tcW w:w="598" w:type="pct"/>
            <w:vMerge/>
            <w:tcBorders>
              <w:top w:val="nil"/>
              <w:left w:val="nil"/>
              <w:bottom w:val="nil"/>
              <w:right w:val="nil"/>
            </w:tcBorders>
            <w:vAlign w:val="center"/>
            <w:hideMark/>
          </w:tcPr>
          <w:p w14:paraId="0CA82C1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AAF688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264A19E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312.00 </w:t>
            </w:r>
          </w:p>
        </w:tc>
        <w:tc>
          <w:tcPr>
            <w:tcW w:w="683" w:type="pct"/>
            <w:tcBorders>
              <w:top w:val="nil"/>
              <w:left w:val="nil"/>
              <w:bottom w:val="nil"/>
              <w:right w:val="nil"/>
            </w:tcBorders>
            <w:shd w:val="clear" w:color="auto" w:fill="auto"/>
            <w:noWrap/>
            <w:vAlign w:val="center"/>
            <w:hideMark/>
          </w:tcPr>
          <w:p w14:paraId="03CF728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4868875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0.8781 </w:t>
            </w:r>
          </w:p>
        </w:tc>
        <w:tc>
          <w:tcPr>
            <w:tcW w:w="683" w:type="pct"/>
            <w:tcBorders>
              <w:top w:val="nil"/>
              <w:left w:val="nil"/>
              <w:bottom w:val="nil"/>
              <w:right w:val="nil"/>
            </w:tcBorders>
            <w:shd w:val="clear" w:color="auto" w:fill="auto"/>
            <w:noWrap/>
            <w:vAlign w:val="center"/>
            <w:hideMark/>
          </w:tcPr>
          <w:p w14:paraId="6D1C211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6B2D5F9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44.0899 </w:t>
            </w:r>
          </w:p>
        </w:tc>
        <w:tc>
          <w:tcPr>
            <w:tcW w:w="816" w:type="pct"/>
            <w:tcBorders>
              <w:top w:val="nil"/>
              <w:left w:val="nil"/>
              <w:bottom w:val="nil"/>
              <w:right w:val="nil"/>
            </w:tcBorders>
            <w:shd w:val="clear" w:color="auto" w:fill="auto"/>
            <w:noWrap/>
            <w:vAlign w:val="center"/>
            <w:hideMark/>
          </w:tcPr>
          <w:p w14:paraId="46B8282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113FF790" w14:textId="77777777" w:rsidTr="00F2158C">
        <w:tc>
          <w:tcPr>
            <w:tcW w:w="598" w:type="pct"/>
            <w:vMerge/>
            <w:tcBorders>
              <w:top w:val="nil"/>
              <w:left w:val="nil"/>
              <w:bottom w:val="nil"/>
              <w:right w:val="nil"/>
            </w:tcBorders>
            <w:vAlign w:val="center"/>
            <w:hideMark/>
          </w:tcPr>
          <w:p w14:paraId="064A2B1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664C81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435CB19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18.10 </w:t>
            </w:r>
          </w:p>
        </w:tc>
        <w:tc>
          <w:tcPr>
            <w:tcW w:w="683" w:type="pct"/>
            <w:tcBorders>
              <w:top w:val="nil"/>
              <w:left w:val="nil"/>
              <w:bottom w:val="nil"/>
              <w:right w:val="nil"/>
            </w:tcBorders>
            <w:shd w:val="clear" w:color="auto" w:fill="auto"/>
            <w:noWrap/>
            <w:vAlign w:val="center"/>
            <w:hideMark/>
          </w:tcPr>
          <w:p w14:paraId="561586C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12E1795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0.7277 </w:t>
            </w:r>
          </w:p>
        </w:tc>
        <w:tc>
          <w:tcPr>
            <w:tcW w:w="683" w:type="pct"/>
            <w:tcBorders>
              <w:top w:val="nil"/>
              <w:left w:val="nil"/>
              <w:bottom w:val="nil"/>
              <w:right w:val="nil"/>
            </w:tcBorders>
            <w:shd w:val="clear" w:color="auto" w:fill="auto"/>
            <w:noWrap/>
            <w:vAlign w:val="center"/>
            <w:hideMark/>
          </w:tcPr>
          <w:p w14:paraId="6EF88C5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502BE27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22.4604 </w:t>
            </w:r>
          </w:p>
        </w:tc>
        <w:tc>
          <w:tcPr>
            <w:tcW w:w="816" w:type="pct"/>
            <w:tcBorders>
              <w:top w:val="nil"/>
              <w:left w:val="nil"/>
              <w:bottom w:val="nil"/>
              <w:right w:val="nil"/>
            </w:tcBorders>
            <w:shd w:val="clear" w:color="auto" w:fill="auto"/>
            <w:noWrap/>
            <w:vAlign w:val="center"/>
            <w:hideMark/>
          </w:tcPr>
          <w:p w14:paraId="3E9C679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32F30283" w14:textId="77777777" w:rsidTr="00F2158C">
        <w:tc>
          <w:tcPr>
            <w:tcW w:w="598" w:type="pct"/>
            <w:vMerge/>
            <w:tcBorders>
              <w:top w:val="nil"/>
              <w:left w:val="nil"/>
              <w:bottom w:val="nil"/>
              <w:right w:val="nil"/>
            </w:tcBorders>
            <w:vAlign w:val="center"/>
            <w:hideMark/>
          </w:tcPr>
          <w:p w14:paraId="5E08F6A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8EB260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101DDD3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282.25 </w:t>
            </w:r>
          </w:p>
        </w:tc>
        <w:tc>
          <w:tcPr>
            <w:tcW w:w="683" w:type="pct"/>
            <w:tcBorders>
              <w:top w:val="nil"/>
              <w:left w:val="nil"/>
              <w:bottom w:val="nil"/>
              <w:right w:val="nil"/>
            </w:tcBorders>
            <w:shd w:val="clear" w:color="auto" w:fill="auto"/>
            <w:noWrap/>
            <w:vAlign w:val="center"/>
            <w:hideMark/>
          </w:tcPr>
          <w:p w14:paraId="64BB58B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024691D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0.7209 </w:t>
            </w:r>
          </w:p>
        </w:tc>
        <w:tc>
          <w:tcPr>
            <w:tcW w:w="683" w:type="pct"/>
            <w:tcBorders>
              <w:top w:val="nil"/>
              <w:left w:val="nil"/>
              <w:bottom w:val="nil"/>
              <w:right w:val="nil"/>
            </w:tcBorders>
            <w:shd w:val="clear" w:color="auto" w:fill="auto"/>
            <w:noWrap/>
            <w:vAlign w:val="center"/>
            <w:hideMark/>
          </w:tcPr>
          <w:p w14:paraId="68558B2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34C8D4F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65.0263 </w:t>
            </w:r>
          </w:p>
        </w:tc>
        <w:tc>
          <w:tcPr>
            <w:tcW w:w="816" w:type="pct"/>
            <w:tcBorders>
              <w:top w:val="nil"/>
              <w:left w:val="nil"/>
              <w:bottom w:val="nil"/>
              <w:right w:val="nil"/>
            </w:tcBorders>
            <w:shd w:val="clear" w:color="auto" w:fill="auto"/>
            <w:noWrap/>
            <w:vAlign w:val="center"/>
            <w:hideMark/>
          </w:tcPr>
          <w:p w14:paraId="179E677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6D37817D" w14:textId="77777777" w:rsidTr="00F2158C">
        <w:tc>
          <w:tcPr>
            <w:tcW w:w="598" w:type="pct"/>
            <w:vMerge/>
            <w:tcBorders>
              <w:top w:val="nil"/>
              <w:left w:val="nil"/>
              <w:bottom w:val="nil"/>
              <w:right w:val="nil"/>
            </w:tcBorders>
            <w:vAlign w:val="center"/>
            <w:hideMark/>
          </w:tcPr>
          <w:p w14:paraId="2FB438B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FF108F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4CF0E96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87.84 </w:t>
            </w:r>
          </w:p>
        </w:tc>
        <w:tc>
          <w:tcPr>
            <w:tcW w:w="683" w:type="pct"/>
            <w:tcBorders>
              <w:top w:val="nil"/>
              <w:left w:val="nil"/>
              <w:bottom w:val="nil"/>
              <w:right w:val="nil"/>
            </w:tcBorders>
            <w:shd w:val="clear" w:color="auto" w:fill="auto"/>
            <w:noWrap/>
            <w:vAlign w:val="center"/>
            <w:hideMark/>
          </w:tcPr>
          <w:p w14:paraId="5137FFA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6C5833B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0.7019 </w:t>
            </w:r>
          </w:p>
        </w:tc>
        <w:tc>
          <w:tcPr>
            <w:tcW w:w="683" w:type="pct"/>
            <w:tcBorders>
              <w:top w:val="nil"/>
              <w:left w:val="nil"/>
              <w:bottom w:val="nil"/>
              <w:right w:val="nil"/>
            </w:tcBorders>
            <w:shd w:val="clear" w:color="auto" w:fill="auto"/>
            <w:noWrap/>
            <w:vAlign w:val="center"/>
            <w:hideMark/>
          </w:tcPr>
          <w:p w14:paraId="0EC5B3B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518CA6E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62.1916 </w:t>
            </w:r>
          </w:p>
        </w:tc>
        <w:tc>
          <w:tcPr>
            <w:tcW w:w="816" w:type="pct"/>
            <w:tcBorders>
              <w:top w:val="nil"/>
              <w:left w:val="nil"/>
              <w:bottom w:val="nil"/>
              <w:right w:val="nil"/>
            </w:tcBorders>
            <w:shd w:val="clear" w:color="auto" w:fill="auto"/>
            <w:noWrap/>
            <w:vAlign w:val="center"/>
            <w:hideMark/>
          </w:tcPr>
          <w:p w14:paraId="1BECF9C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5.5</w:t>
            </w:r>
          </w:p>
        </w:tc>
      </w:tr>
      <w:tr w:rsidR="00F2158C" w:rsidRPr="003B130F" w14:paraId="2C550BE8" w14:textId="77777777" w:rsidTr="00F2158C">
        <w:tc>
          <w:tcPr>
            <w:tcW w:w="598" w:type="pct"/>
            <w:vMerge w:val="restart"/>
            <w:tcBorders>
              <w:top w:val="nil"/>
              <w:left w:val="nil"/>
              <w:bottom w:val="nil"/>
              <w:right w:val="nil"/>
            </w:tcBorders>
            <w:shd w:val="clear" w:color="auto" w:fill="auto"/>
            <w:noWrap/>
            <w:hideMark/>
          </w:tcPr>
          <w:p w14:paraId="056F80B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gMTG</w:t>
            </w:r>
          </w:p>
        </w:tc>
        <w:tc>
          <w:tcPr>
            <w:tcW w:w="511" w:type="pct"/>
            <w:tcBorders>
              <w:top w:val="nil"/>
              <w:left w:val="nil"/>
              <w:bottom w:val="nil"/>
              <w:right w:val="nil"/>
            </w:tcBorders>
            <w:shd w:val="clear" w:color="auto" w:fill="auto"/>
            <w:noWrap/>
            <w:vAlign w:val="center"/>
            <w:hideMark/>
          </w:tcPr>
          <w:p w14:paraId="21A999F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0284560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13.41 </w:t>
            </w:r>
          </w:p>
        </w:tc>
        <w:tc>
          <w:tcPr>
            <w:tcW w:w="683" w:type="pct"/>
            <w:tcBorders>
              <w:top w:val="nil"/>
              <w:left w:val="nil"/>
              <w:bottom w:val="nil"/>
              <w:right w:val="nil"/>
            </w:tcBorders>
            <w:shd w:val="clear" w:color="auto" w:fill="auto"/>
            <w:noWrap/>
            <w:vAlign w:val="center"/>
            <w:hideMark/>
          </w:tcPr>
          <w:p w14:paraId="29E4EDF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4E8AB32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0.6573 </w:t>
            </w:r>
          </w:p>
        </w:tc>
        <w:tc>
          <w:tcPr>
            <w:tcW w:w="683" w:type="pct"/>
            <w:tcBorders>
              <w:top w:val="nil"/>
              <w:left w:val="nil"/>
              <w:bottom w:val="nil"/>
              <w:right w:val="nil"/>
            </w:tcBorders>
            <w:shd w:val="clear" w:color="auto" w:fill="auto"/>
            <w:noWrap/>
            <w:vAlign w:val="center"/>
            <w:hideMark/>
          </w:tcPr>
          <w:p w14:paraId="3A08423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69E0869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56.2316 </w:t>
            </w:r>
          </w:p>
        </w:tc>
        <w:tc>
          <w:tcPr>
            <w:tcW w:w="816" w:type="pct"/>
            <w:tcBorders>
              <w:top w:val="nil"/>
              <w:left w:val="nil"/>
              <w:bottom w:val="nil"/>
              <w:right w:val="nil"/>
            </w:tcBorders>
            <w:shd w:val="clear" w:color="auto" w:fill="auto"/>
            <w:noWrap/>
            <w:vAlign w:val="center"/>
            <w:hideMark/>
          </w:tcPr>
          <w:p w14:paraId="6598A73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00232D39" w14:textId="77777777" w:rsidTr="00F2158C">
        <w:tc>
          <w:tcPr>
            <w:tcW w:w="598" w:type="pct"/>
            <w:vMerge/>
            <w:tcBorders>
              <w:top w:val="nil"/>
              <w:left w:val="nil"/>
              <w:bottom w:val="nil"/>
              <w:right w:val="nil"/>
            </w:tcBorders>
            <w:vAlign w:val="center"/>
            <w:hideMark/>
          </w:tcPr>
          <w:p w14:paraId="55B68BF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7243D8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245A144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0.74 </w:t>
            </w:r>
          </w:p>
        </w:tc>
        <w:tc>
          <w:tcPr>
            <w:tcW w:w="683" w:type="pct"/>
            <w:tcBorders>
              <w:top w:val="nil"/>
              <w:left w:val="nil"/>
              <w:bottom w:val="nil"/>
              <w:right w:val="nil"/>
            </w:tcBorders>
            <w:shd w:val="clear" w:color="auto" w:fill="auto"/>
            <w:noWrap/>
            <w:vAlign w:val="center"/>
            <w:hideMark/>
          </w:tcPr>
          <w:p w14:paraId="2EC7C6C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4121668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0.7061 </w:t>
            </w:r>
          </w:p>
        </w:tc>
        <w:tc>
          <w:tcPr>
            <w:tcW w:w="683" w:type="pct"/>
            <w:tcBorders>
              <w:top w:val="nil"/>
              <w:left w:val="nil"/>
              <w:bottom w:val="nil"/>
              <w:right w:val="nil"/>
            </w:tcBorders>
            <w:shd w:val="clear" w:color="auto" w:fill="auto"/>
            <w:noWrap/>
            <w:vAlign w:val="center"/>
            <w:hideMark/>
          </w:tcPr>
          <w:p w14:paraId="3966552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25DCACE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60.8895 </w:t>
            </w:r>
          </w:p>
        </w:tc>
        <w:tc>
          <w:tcPr>
            <w:tcW w:w="816" w:type="pct"/>
            <w:tcBorders>
              <w:top w:val="nil"/>
              <w:left w:val="nil"/>
              <w:bottom w:val="nil"/>
              <w:right w:val="nil"/>
            </w:tcBorders>
            <w:shd w:val="clear" w:color="auto" w:fill="auto"/>
            <w:noWrap/>
            <w:vAlign w:val="center"/>
            <w:hideMark/>
          </w:tcPr>
          <w:p w14:paraId="1DE1F28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5E3BF8F6" w14:textId="77777777" w:rsidTr="00F2158C">
        <w:tc>
          <w:tcPr>
            <w:tcW w:w="598" w:type="pct"/>
            <w:vMerge/>
            <w:tcBorders>
              <w:top w:val="nil"/>
              <w:left w:val="nil"/>
              <w:bottom w:val="nil"/>
              <w:right w:val="nil"/>
            </w:tcBorders>
            <w:vAlign w:val="center"/>
            <w:hideMark/>
          </w:tcPr>
          <w:p w14:paraId="608A8BF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E278B2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0E11F69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30.32 </w:t>
            </w:r>
          </w:p>
        </w:tc>
        <w:tc>
          <w:tcPr>
            <w:tcW w:w="683" w:type="pct"/>
            <w:tcBorders>
              <w:top w:val="nil"/>
              <w:left w:val="nil"/>
              <w:bottom w:val="nil"/>
              <w:right w:val="nil"/>
            </w:tcBorders>
            <w:shd w:val="clear" w:color="auto" w:fill="auto"/>
            <w:noWrap/>
            <w:vAlign w:val="center"/>
            <w:hideMark/>
          </w:tcPr>
          <w:p w14:paraId="622CD04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6C3EDEB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0.6101 </w:t>
            </w:r>
          </w:p>
        </w:tc>
        <w:tc>
          <w:tcPr>
            <w:tcW w:w="683" w:type="pct"/>
            <w:tcBorders>
              <w:top w:val="nil"/>
              <w:left w:val="nil"/>
              <w:bottom w:val="nil"/>
              <w:right w:val="nil"/>
            </w:tcBorders>
            <w:shd w:val="clear" w:color="auto" w:fill="auto"/>
            <w:noWrap/>
            <w:vAlign w:val="center"/>
            <w:hideMark/>
          </w:tcPr>
          <w:p w14:paraId="42F3627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0E15EB8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35.0978 </w:t>
            </w:r>
          </w:p>
        </w:tc>
        <w:tc>
          <w:tcPr>
            <w:tcW w:w="816" w:type="pct"/>
            <w:tcBorders>
              <w:top w:val="nil"/>
              <w:left w:val="nil"/>
              <w:bottom w:val="nil"/>
              <w:right w:val="nil"/>
            </w:tcBorders>
            <w:shd w:val="clear" w:color="auto" w:fill="auto"/>
            <w:noWrap/>
            <w:vAlign w:val="center"/>
            <w:hideMark/>
          </w:tcPr>
          <w:p w14:paraId="79F8F0D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6EEDF49C" w14:textId="77777777" w:rsidTr="00F2158C">
        <w:tc>
          <w:tcPr>
            <w:tcW w:w="598" w:type="pct"/>
            <w:vMerge/>
            <w:tcBorders>
              <w:top w:val="nil"/>
              <w:left w:val="nil"/>
              <w:bottom w:val="nil"/>
              <w:right w:val="nil"/>
            </w:tcBorders>
            <w:vAlign w:val="center"/>
            <w:hideMark/>
          </w:tcPr>
          <w:p w14:paraId="3DCAF0A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D7DFC3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5542D9B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287.00 </w:t>
            </w:r>
          </w:p>
        </w:tc>
        <w:tc>
          <w:tcPr>
            <w:tcW w:w="683" w:type="pct"/>
            <w:tcBorders>
              <w:top w:val="nil"/>
              <w:left w:val="nil"/>
              <w:bottom w:val="nil"/>
              <w:right w:val="nil"/>
            </w:tcBorders>
            <w:shd w:val="clear" w:color="auto" w:fill="auto"/>
            <w:noWrap/>
            <w:vAlign w:val="center"/>
            <w:hideMark/>
          </w:tcPr>
          <w:p w14:paraId="00A76A1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319D028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0.8468 </w:t>
            </w:r>
          </w:p>
        </w:tc>
        <w:tc>
          <w:tcPr>
            <w:tcW w:w="683" w:type="pct"/>
            <w:tcBorders>
              <w:top w:val="nil"/>
              <w:left w:val="nil"/>
              <w:bottom w:val="nil"/>
              <w:right w:val="nil"/>
            </w:tcBorders>
            <w:shd w:val="clear" w:color="auto" w:fill="auto"/>
            <w:noWrap/>
            <w:vAlign w:val="center"/>
            <w:hideMark/>
          </w:tcPr>
          <w:p w14:paraId="6F77455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4DAC24C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44.0018 </w:t>
            </w:r>
          </w:p>
        </w:tc>
        <w:tc>
          <w:tcPr>
            <w:tcW w:w="816" w:type="pct"/>
            <w:tcBorders>
              <w:top w:val="nil"/>
              <w:left w:val="nil"/>
              <w:bottom w:val="nil"/>
              <w:right w:val="nil"/>
            </w:tcBorders>
            <w:shd w:val="clear" w:color="auto" w:fill="auto"/>
            <w:noWrap/>
            <w:vAlign w:val="center"/>
            <w:hideMark/>
          </w:tcPr>
          <w:p w14:paraId="600D07B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3FA835CD" w14:textId="77777777" w:rsidTr="00F2158C">
        <w:tc>
          <w:tcPr>
            <w:tcW w:w="598" w:type="pct"/>
            <w:vMerge/>
            <w:tcBorders>
              <w:top w:val="nil"/>
              <w:left w:val="nil"/>
              <w:bottom w:val="nil"/>
              <w:right w:val="nil"/>
            </w:tcBorders>
            <w:vAlign w:val="center"/>
            <w:hideMark/>
          </w:tcPr>
          <w:p w14:paraId="39CDEB8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BD242D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3C5AD19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17.48 </w:t>
            </w:r>
          </w:p>
        </w:tc>
        <w:tc>
          <w:tcPr>
            <w:tcW w:w="683" w:type="pct"/>
            <w:tcBorders>
              <w:top w:val="nil"/>
              <w:left w:val="nil"/>
              <w:bottom w:val="nil"/>
              <w:right w:val="nil"/>
            </w:tcBorders>
            <w:shd w:val="clear" w:color="auto" w:fill="auto"/>
            <w:noWrap/>
            <w:vAlign w:val="center"/>
            <w:hideMark/>
          </w:tcPr>
          <w:p w14:paraId="0326D95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046C5F0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0.6721 </w:t>
            </w:r>
          </w:p>
        </w:tc>
        <w:tc>
          <w:tcPr>
            <w:tcW w:w="683" w:type="pct"/>
            <w:tcBorders>
              <w:top w:val="nil"/>
              <w:left w:val="nil"/>
              <w:bottom w:val="nil"/>
              <w:right w:val="nil"/>
            </w:tcBorders>
            <w:shd w:val="clear" w:color="auto" w:fill="auto"/>
            <w:noWrap/>
            <w:vAlign w:val="center"/>
            <w:hideMark/>
          </w:tcPr>
          <w:p w14:paraId="4C87796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044827D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21.4302 </w:t>
            </w:r>
          </w:p>
        </w:tc>
        <w:tc>
          <w:tcPr>
            <w:tcW w:w="816" w:type="pct"/>
            <w:tcBorders>
              <w:top w:val="nil"/>
              <w:left w:val="nil"/>
              <w:bottom w:val="nil"/>
              <w:right w:val="nil"/>
            </w:tcBorders>
            <w:shd w:val="clear" w:color="auto" w:fill="auto"/>
            <w:noWrap/>
            <w:vAlign w:val="center"/>
            <w:hideMark/>
          </w:tcPr>
          <w:p w14:paraId="5F2C403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0BD01DC0" w14:textId="77777777" w:rsidTr="00F2158C">
        <w:tc>
          <w:tcPr>
            <w:tcW w:w="598" w:type="pct"/>
            <w:vMerge/>
            <w:tcBorders>
              <w:top w:val="nil"/>
              <w:left w:val="nil"/>
              <w:bottom w:val="nil"/>
              <w:right w:val="nil"/>
            </w:tcBorders>
            <w:vAlign w:val="center"/>
            <w:hideMark/>
          </w:tcPr>
          <w:p w14:paraId="3324DFA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8A5C06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79D2C6A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180.33 </w:t>
            </w:r>
          </w:p>
        </w:tc>
        <w:tc>
          <w:tcPr>
            <w:tcW w:w="683" w:type="pct"/>
            <w:tcBorders>
              <w:top w:val="nil"/>
              <w:left w:val="nil"/>
              <w:bottom w:val="nil"/>
              <w:right w:val="nil"/>
            </w:tcBorders>
            <w:shd w:val="clear" w:color="auto" w:fill="auto"/>
            <w:noWrap/>
            <w:vAlign w:val="center"/>
            <w:hideMark/>
          </w:tcPr>
          <w:p w14:paraId="261B8D9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0A14D2F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0.7106 </w:t>
            </w:r>
          </w:p>
        </w:tc>
        <w:tc>
          <w:tcPr>
            <w:tcW w:w="683" w:type="pct"/>
            <w:tcBorders>
              <w:top w:val="nil"/>
              <w:left w:val="nil"/>
              <w:bottom w:val="nil"/>
              <w:right w:val="nil"/>
            </w:tcBorders>
            <w:shd w:val="clear" w:color="auto" w:fill="auto"/>
            <w:noWrap/>
            <w:vAlign w:val="center"/>
            <w:hideMark/>
          </w:tcPr>
          <w:p w14:paraId="5BEE558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6152EE6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55.5025 </w:t>
            </w:r>
          </w:p>
        </w:tc>
        <w:tc>
          <w:tcPr>
            <w:tcW w:w="816" w:type="pct"/>
            <w:tcBorders>
              <w:top w:val="nil"/>
              <w:left w:val="nil"/>
              <w:bottom w:val="nil"/>
              <w:right w:val="nil"/>
            </w:tcBorders>
            <w:shd w:val="clear" w:color="auto" w:fill="auto"/>
            <w:noWrap/>
            <w:vAlign w:val="center"/>
            <w:hideMark/>
          </w:tcPr>
          <w:p w14:paraId="4591F77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0AD19565" w14:textId="77777777" w:rsidTr="00F2158C">
        <w:tc>
          <w:tcPr>
            <w:tcW w:w="598" w:type="pct"/>
            <w:vMerge/>
            <w:tcBorders>
              <w:top w:val="nil"/>
              <w:left w:val="nil"/>
              <w:bottom w:val="nil"/>
              <w:right w:val="nil"/>
            </w:tcBorders>
            <w:vAlign w:val="center"/>
            <w:hideMark/>
          </w:tcPr>
          <w:p w14:paraId="4A12101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20004D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45C5A42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87.03 </w:t>
            </w:r>
          </w:p>
        </w:tc>
        <w:tc>
          <w:tcPr>
            <w:tcW w:w="683" w:type="pct"/>
            <w:tcBorders>
              <w:top w:val="nil"/>
              <w:left w:val="nil"/>
              <w:bottom w:val="nil"/>
              <w:right w:val="nil"/>
            </w:tcBorders>
            <w:shd w:val="clear" w:color="auto" w:fill="auto"/>
            <w:noWrap/>
            <w:vAlign w:val="center"/>
            <w:hideMark/>
          </w:tcPr>
          <w:p w14:paraId="4A388C3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7669195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0.6411 </w:t>
            </w:r>
          </w:p>
        </w:tc>
        <w:tc>
          <w:tcPr>
            <w:tcW w:w="683" w:type="pct"/>
            <w:tcBorders>
              <w:top w:val="nil"/>
              <w:left w:val="nil"/>
              <w:bottom w:val="nil"/>
              <w:right w:val="nil"/>
            </w:tcBorders>
            <w:shd w:val="clear" w:color="auto" w:fill="auto"/>
            <w:noWrap/>
            <w:vAlign w:val="center"/>
            <w:hideMark/>
          </w:tcPr>
          <w:p w14:paraId="38FCF66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5B853C8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54.2774 </w:t>
            </w:r>
          </w:p>
        </w:tc>
        <w:tc>
          <w:tcPr>
            <w:tcW w:w="816" w:type="pct"/>
            <w:tcBorders>
              <w:top w:val="nil"/>
              <w:left w:val="nil"/>
              <w:bottom w:val="nil"/>
              <w:right w:val="nil"/>
            </w:tcBorders>
            <w:shd w:val="clear" w:color="auto" w:fill="auto"/>
            <w:noWrap/>
            <w:vAlign w:val="center"/>
            <w:hideMark/>
          </w:tcPr>
          <w:p w14:paraId="217118D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699ACF47" w14:textId="77777777" w:rsidTr="00F2158C">
        <w:tc>
          <w:tcPr>
            <w:tcW w:w="598" w:type="pct"/>
            <w:vMerge w:val="restart"/>
            <w:tcBorders>
              <w:top w:val="nil"/>
              <w:left w:val="nil"/>
              <w:bottom w:val="nil"/>
              <w:right w:val="nil"/>
            </w:tcBorders>
            <w:shd w:val="clear" w:color="auto" w:fill="auto"/>
            <w:noWrap/>
            <w:hideMark/>
          </w:tcPr>
          <w:p w14:paraId="255CEF2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Liver</w:t>
            </w:r>
          </w:p>
        </w:tc>
        <w:tc>
          <w:tcPr>
            <w:tcW w:w="511" w:type="pct"/>
            <w:tcBorders>
              <w:top w:val="nil"/>
              <w:left w:val="nil"/>
              <w:bottom w:val="nil"/>
              <w:right w:val="nil"/>
            </w:tcBorders>
            <w:shd w:val="clear" w:color="auto" w:fill="auto"/>
            <w:noWrap/>
            <w:vAlign w:val="center"/>
            <w:hideMark/>
          </w:tcPr>
          <w:p w14:paraId="794F6C2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76F41A5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15.55 </w:t>
            </w:r>
          </w:p>
        </w:tc>
        <w:tc>
          <w:tcPr>
            <w:tcW w:w="683" w:type="pct"/>
            <w:tcBorders>
              <w:top w:val="nil"/>
              <w:left w:val="nil"/>
              <w:bottom w:val="nil"/>
              <w:right w:val="nil"/>
            </w:tcBorders>
            <w:shd w:val="clear" w:color="auto" w:fill="auto"/>
            <w:noWrap/>
            <w:vAlign w:val="center"/>
            <w:hideMark/>
          </w:tcPr>
          <w:p w14:paraId="0DA321E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4658212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0.5774 </w:t>
            </w:r>
          </w:p>
        </w:tc>
        <w:tc>
          <w:tcPr>
            <w:tcW w:w="683" w:type="pct"/>
            <w:tcBorders>
              <w:top w:val="nil"/>
              <w:left w:val="nil"/>
              <w:bottom w:val="nil"/>
              <w:right w:val="nil"/>
            </w:tcBorders>
            <w:shd w:val="clear" w:color="auto" w:fill="auto"/>
            <w:noWrap/>
            <w:vAlign w:val="center"/>
            <w:hideMark/>
          </w:tcPr>
          <w:p w14:paraId="3DFC187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0B43D53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16.5304 </w:t>
            </w:r>
          </w:p>
        </w:tc>
        <w:tc>
          <w:tcPr>
            <w:tcW w:w="816" w:type="pct"/>
            <w:tcBorders>
              <w:top w:val="nil"/>
              <w:left w:val="nil"/>
              <w:bottom w:val="nil"/>
              <w:right w:val="nil"/>
            </w:tcBorders>
            <w:shd w:val="clear" w:color="auto" w:fill="auto"/>
            <w:noWrap/>
            <w:vAlign w:val="center"/>
            <w:hideMark/>
          </w:tcPr>
          <w:p w14:paraId="4457711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58DBF345" w14:textId="77777777" w:rsidTr="00F2158C">
        <w:tc>
          <w:tcPr>
            <w:tcW w:w="598" w:type="pct"/>
            <w:vMerge/>
            <w:tcBorders>
              <w:top w:val="nil"/>
              <w:left w:val="nil"/>
              <w:bottom w:val="nil"/>
              <w:right w:val="nil"/>
            </w:tcBorders>
            <w:vAlign w:val="center"/>
            <w:hideMark/>
          </w:tcPr>
          <w:p w14:paraId="730ED90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BA862D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25E3C93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0.14 </w:t>
            </w:r>
          </w:p>
        </w:tc>
        <w:tc>
          <w:tcPr>
            <w:tcW w:w="683" w:type="pct"/>
            <w:tcBorders>
              <w:top w:val="nil"/>
              <w:left w:val="nil"/>
              <w:bottom w:val="nil"/>
              <w:right w:val="nil"/>
            </w:tcBorders>
            <w:shd w:val="clear" w:color="auto" w:fill="auto"/>
            <w:noWrap/>
            <w:vAlign w:val="center"/>
            <w:hideMark/>
          </w:tcPr>
          <w:p w14:paraId="2EAAFBE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708F8EB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0.6968 </w:t>
            </w:r>
          </w:p>
        </w:tc>
        <w:tc>
          <w:tcPr>
            <w:tcW w:w="683" w:type="pct"/>
            <w:tcBorders>
              <w:top w:val="nil"/>
              <w:left w:val="nil"/>
              <w:bottom w:val="nil"/>
              <w:right w:val="nil"/>
            </w:tcBorders>
            <w:shd w:val="clear" w:color="auto" w:fill="auto"/>
            <w:noWrap/>
            <w:vAlign w:val="center"/>
            <w:hideMark/>
          </w:tcPr>
          <w:p w14:paraId="4E63A1C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5F4152D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18.5627 </w:t>
            </w:r>
          </w:p>
        </w:tc>
        <w:tc>
          <w:tcPr>
            <w:tcW w:w="816" w:type="pct"/>
            <w:tcBorders>
              <w:top w:val="nil"/>
              <w:left w:val="nil"/>
              <w:bottom w:val="nil"/>
              <w:right w:val="nil"/>
            </w:tcBorders>
            <w:shd w:val="clear" w:color="auto" w:fill="auto"/>
            <w:noWrap/>
            <w:vAlign w:val="center"/>
            <w:hideMark/>
          </w:tcPr>
          <w:p w14:paraId="6813C0E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34D6B3E1" w14:textId="77777777" w:rsidTr="00F2158C">
        <w:tc>
          <w:tcPr>
            <w:tcW w:w="598" w:type="pct"/>
            <w:vMerge/>
            <w:tcBorders>
              <w:top w:val="nil"/>
              <w:left w:val="nil"/>
              <w:bottom w:val="nil"/>
              <w:right w:val="nil"/>
            </w:tcBorders>
            <w:vAlign w:val="center"/>
            <w:hideMark/>
          </w:tcPr>
          <w:p w14:paraId="0910955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C3E7E2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6479890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18.57 </w:t>
            </w:r>
          </w:p>
        </w:tc>
        <w:tc>
          <w:tcPr>
            <w:tcW w:w="683" w:type="pct"/>
            <w:tcBorders>
              <w:top w:val="nil"/>
              <w:left w:val="nil"/>
              <w:bottom w:val="nil"/>
              <w:right w:val="nil"/>
            </w:tcBorders>
            <w:shd w:val="clear" w:color="auto" w:fill="auto"/>
            <w:noWrap/>
            <w:vAlign w:val="center"/>
            <w:hideMark/>
          </w:tcPr>
          <w:p w14:paraId="258BF2D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04EF2B2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0.6225 </w:t>
            </w:r>
          </w:p>
        </w:tc>
        <w:tc>
          <w:tcPr>
            <w:tcW w:w="683" w:type="pct"/>
            <w:tcBorders>
              <w:top w:val="nil"/>
              <w:left w:val="nil"/>
              <w:bottom w:val="nil"/>
              <w:right w:val="nil"/>
            </w:tcBorders>
            <w:shd w:val="clear" w:color="auto" w:fill="auto"/>
            <w:noWrap/>
            <w:vAlign w:val="center"/>
            <w:hideMark/>
          </w:tcPr>
          <w:p w14:paraId="66560D0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0E3E3A9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14.6002 </w:t>
            </w:r>
          </w:p>
        </w:tc>
        <w:tc>
          <w:tcPr>
            <w:tcW w:w="816" w:type="pct"/>
            <w:tcBorders>
              <w:top w:val="nil"/>
              <w:left w:val="nil"/>
              <w:bottom w:val="nil"/>
              <w:right w:val="nil"/>
            </w:tcBorders>
            <w:shd w:val="clear" w:color="auto" w:fill="auto"/>
            <w:noWrap/>
            <w:vAlign w:val="center"/>
            <w:hideMark/>
          </w:tcPr>
          <w:p w14:paraId="045B123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08DD8971" w14:textId="77777777" w:rsidTr="00F2158C">
        <w:tc>
          <w:tcPr>
            <w:tcW w:w="598" w:type="pct"/>
            <w:vMerge/>
            <w:tcBorders>
              <w:top w:val="nil"/>
              <w:left w:val="nil"/>
              <w:bottom w:val="nil"/>
              <w:right w:val="nil"/>
            </w:tcBorders>
            <w:vAlign w:val="center"/>
            <w:hideMark/>
          </w:tcPr>
          <w:p w14:paraId="2BBF87C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DC9546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5FB7F59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292.00 </w:t>
            </w:r>
          </w:p>
        </w:tc>
        <w:tc>
          <w:tcPr>
            <w:tcW w:w="683" w:type="pct"/>
            <w:tcBorders>
              <w:top w:val="nil"/>
              <w:left w:val="nil"/>
              <w:bottom w:val="nil"/>
              <w:right w:val="nil"/>
            </w:tcBorders>
            <w:shd w:val="clear" w:color="auto" w:fill="auto"/>
            <w:noWrap/>
            <w:vAlign w:val="center"/>
            <w:hideMark/>
          </w:tcPr>
          <w:p w14:paraId="2F54A92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5DE9D8B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0.8663 </w:t>
            </w:r>
          </w:p>
        </w:tc>
        <w:tc>
          <w:tcPr>
            <w:tcW w:w="683" w:type="pct"/>
            <w:tcBorders>
              <w:top w:val="nil"/>
              <w:left w:val="nil"/>
              <w:bottom w:val="nil"/>
              <w:right w:val="nil"/>
            </w:tcBorders>
            <w:shd w:val="clear" w:color="auto" w:fill="auto"/>
            <w:noWrap/>
            <w:vAlign w:val="center"/>
            <w:hideMark/>
          </w:tcPr>
          <w:p w14:paraId="6F2CC4D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23895C4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26.8399 </w:t>
            </w:r>
          </w:p>
        </w:tc>
        <w:tc>
          <w:tcPr>
            <w:tcW w:w="816" w:type="pct"/>
            <w:tcBorders>
              <w:top w:val="nil"/>
              <w:left w:val="nil"/>
              <w:bottom w:val="nil"/>
              <w:right w:val="nil"/>
            </w:tcBorders>
            <w:shd w:val="clear" w:color="auto" w:fill="auto"/>
            <w:noWrap/>
            <w:vAlign w:val="center"/>
            <w:hideMark/>
          </w:tcPr>
          <w:p w14:paraId="67A6E64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3AFD5BFF" w14:textId="77777777" w:rsidTr="00F2158C">
        <w:tc>
          <w:tcPr>
            <w:tcW w:w="598" w:type="pct"/>
            <w:vMerge/>
            <w:tcBorders>
              <w:top w:val="nil"/>
              <w:left w:val="nil"/>
              <w:bottom w:val="nil"/>
              <w:right w:val="nil"/>
            </w:tcBorders>
            <w:vAlign w:val="center"/>
            <w:hideMark/>
          </w:tcPr>
          <w:p w14:paraId="35EE5E6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4A7C77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039D0A3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24.12 </w:t>
            </w:r>
          </w:p>
        </w:tc>
        <w:tc>
          <w:tcPr>
            <w:tcW w:w="683" w:type="pct"/>
            <w:tcBorders>
              <w:top w:val="nil"/>
              <w:left w:val="nil"/>
              <w:bottom w:val="nil"/>
              <w:right w:val="nil"/>
            </w:tcBorders>
            <w:shd w:val="clear" w:color="auto" w:fill="auto"/>
            <w:noWrap/>
            <w:vAlign w:val="center"/>
            <w:hideMark/>
          </w:tcPr>
          <w:p w14:paraId="3A9D808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475781E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0.6942 </w:t>
            </w:r>
          </w:p>
        </w:tc>
        <w:tc>
          <w:tcPr>
            <w:tcW w:w="683" w:type="pct"/>
            <w:tcBorders>
              <w:top w:val="nil"/>
              <w:left w:val="nil"/>
              <w:bottom w:val="nil"/>
              <w:right w:val="nil"/>
            </w:tcBorders>
            <w:shd w:val="clear" w:color="auto" w:fill="auto"/>
            <w:noWrap/>
            <w:vAlign w:val="center"/>
            <w:hideMark/>
          </w:tcPr>
          <w:p w14:paraId="031F0E6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5978419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8.4120 </w:t>
            </w:r>
          </w:p>
        </w:tc>
        <w:tc>
          <w:tcPr>
            <w:tcW w:w="816" w:type="pct"/>
            <w:tcBorders>
              <w:top w:val="nil"/>
              <w:left w:val="nil"/>
              <w:bottom w:val="nil"/>
              <w:right w:val="nil"/>
            </w:tcBorders>
            <w:shd w:val="clear" w:color="auto" w:fill="auto"/>
            <w:noWrap/>
            <w:vAlign w:val="center"/>
            <w:hideMark/>
          </w:tcPr>
          <w:p w14:paraId="7578EBD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38BBCA34" w14:textId="77777777" w:rsidTr="00F2158C">
        <w:tc>
          <w:tcPr>
            <w:tcW w:w="598" w:type="pct"/>
            <w:vMerge/>
            <w:tcBorders>
              <w:top w:val="nil"/>
              <w:left w:val="nil"/>
              <w:bottom w:val="nil"/>
              <w:right w:val="nil"/>
            </w:tcBorders>
            <w:vAlign w:val="center"/>
            <w:hideMark/>
          </w:tcPr>
          <w:p w14:paraId="24BF0FE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0D177E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0EF14C6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394.54 </w:t>
            </w:r>
          </w:p>
        </w:tc>
        <w:tc>
          <w:tcPr>
            <w:tcW w:w="683" w:type="pct"/>
            <w:tcBorders>
              <w:top w:val="nil"/>
              <w:left w:val="nil"/>
              <w:bottom w:val="nil"/>
              <w:right w:val="nil"/>
            </w:tcBorders>
            <w:shd w:val="clear" w:color="auto" w:fill="auto"/>
            <w:noWrap/>
            <w:vAlign w:val="center"/>
            <w:hideMark/>
          </w:tcPr>
          <w:p w14:paraId="5A0CFEC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3F981A8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0.6937 </w:t>
            </w:r>
          </w:p>
        </w:tc>
        <w:tc>
          <w:tcPr>
            <w:tcW w:w="683" w:type="pct"/>
            <w:tcBorders>
              <w:top w:val="nil"/>
              <w:left w:val="nil"/>
              <w:bottom w:val="nil"/>
              <w:right w:val="nil"/>
            </w:tcBorders>
            <w:shd w:val="clear" w:color="auto" w:fill="auto"/>
            <w:noWrap/>
            <w:vAlign w:val="center"/>
            <w:hideMark/>
          </w:tcPr>
          <w:p w14:paraId="493F546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1D961B0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15.3512 </w:t>
            </w:r>
          </w:p>
        </w:tc>
        <w:tc>
          <w:tcPr>
            <w:tcW w:w="816" w:type="pct"/>
            <w:tcBorders>
              <w:top w:val="nil"/>
              <w:left w:val="nil"/>
              <w:bottom w:val="nil"/>
              <w:right w:val="nil"/>
            </w:tcBorders>
            <w:shd w:val="clear" w:color="auto" w:fill="auto"/>
            <w:noWrap/>
            <w:vAlign w:val="center"/>
            <w:hideMark/>
          </w:tcPr>
          <w:p w14:paraId="2297E86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15D07B4B" w14:textId="77777777" w:rsidTr="00F2158C">
        <w:tc>
          <w:tcPr>
            <w:tcW w:w="598" w:type="pct"/>
            <w:vMerge/>
            <w:tcBorders>
              <w:top w:val="nil"/>
              <w:left w:val="nil"/>
              <w:bottom w:val="nil"/>
              <w:right w:val="nil"/>
            </w:tcBorders>
            <w:vAlign w:val="center"/>
            <w:hideMark/>
          </w:tcPr>
          <w:p w14:paraId="1749005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69FB09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1746BBF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60.47 </w:t>
            </w:r>
          </w:p>
        </w:tc>
        <w:tc>
          <w:tcPr>
            <w:tcW w:w="683" w:type="pct"/>
            <w:tcBorders>
              <w:top w:val="nil"/>
              <w:left w:val="nil"/>
              <w:bottom w:val="nil"/>
              <w:right w:val="nil"/>
            </w:tcBorders>
            <w:shd w:val="clear" w:color="auto" w:fill="auto"/>
            <w:noWrap/>
            <w:vAlign w:val="center"/>
            <w:hideMark/>
          </w:tcPr>
          <w:p w14:paraId="0FA6D40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0E20880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0.6366 </w:t>
            </w:r>
          </w:p>
        </w:tc>
        <w:tc>
          <w:tcPr>
            <w:tcW w:w="683" w:type="pct"/>
            <w:tcBorders>
              <w:top w:val="nil"/>
              <w:left w:val="nil"/>
              <w:bottom w:val="nil"/>
              <w:right w:val="nil"/>
            </w:tcBorders>
            <w:shd w:val="clear" w:color="auto" w:fill="auto"/>
            <w:noWrap/>
            <w:vAlign w:val="center"/>
            <w:hideMark/>
          </w:tcPr>
          <w:p w14:paraId="110E4D1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6CAFD36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8.2206 </w:t>
            </w:r>
          </w:p>
        </w:tc>
        <w:tc>
          <w:tcPr>
            <w:tcW w:w="816" w:type="pct"/>
            <w:tcBorders>
              <w:top w:val="nil"/>
              <w:left w:val="nil"/>
              <w:bottom w:val="nil"/>
              <w:right w:val="nil"/>
            </w:tcBorders>
            <w:shd w:val="clear" w:color="auto" w:fill="auto"/>
            <w:noWrap/>
            <w:vAlign w:val="center"/>
            <w:hideMark/>
          </w:tcPr>
          <w:p w14:paraId="304D054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2538B1C9" w14:textId="77777777" w:rsidTr="00F2158C">
        <w:tc>
          <w:tcPr>
            <w:tcW w:w="598" w:type="pct"/>
            <w:vMerge w:val="restart"/>
            <w:tcBorders>
              <w:top w:val="nil"/>
              <w:left w:val="nil"/>
              <w:bottom w:val="nil"/>
              <w:right w:val="nil"/>
            </w:tcBorders>
            <w:shd w:val="clear" w:color="auto" w:fill="auto"/>
            <w:noWrap/>
            <w:hideMark/>
          </w:tcPr>
          <w:p w14:paraId="7A16A17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GSCL</w:t>
            </w:r>
          </w:p>
        </w:tc>
        <w:tc>
          <w:tcPr>
            <w:tcW w:w="511" w:type="pct"/>
            <w:tcBorders>
              <w:top w:val="nil"/>
              <w:left w:val="nil"/>
              <w:bottom w:val="nil"/>
              <w:right w:val="nil"/>
            </w:tcBorders>
            <w:shd w:val="clear" w:color="auto" w:fill="auto"/>
            <w:noWrap/>
            <w:vAlign w:val="center"/>
            <w:hideMark/>
          </w:tcPr>
          <w:p w14:paraId="513C6AE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15DE0DB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22.27 </w:t>
            </w:r>
          </w:p>
        </w:tc>
        <w:tc>
          <w:tcPr>
            <w:tcW w:w="683" w:type="pct"/>
            <w:tcBorders>
              <w:top w:val="nil"/>
              <w:left w:val="nil"/>
              <w:bottom w:val="nil"/>
              <w:right w:val="nil"/>
            </w:tcBorders>
            <w:shd w:val="clear" w:color="auto" w:fill="auto"/>
            <w:noWrap/>
            <w:vAlign w:val="center"/>
            <w:hideMark/>
          </w:tcPr>
          <w:p w14:paraId="02BFF6C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1969E71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0.3671 </w:t>
            </w:r>
          </w:p>
        </w:tc>
        <w:tc>
          <w:tcPr>
            <w:tcW w:w="683" w:type="pct"/>
            <w:tcBorders>
              <w:top w:val="nil"/>
              <w:left w:val="nil"/>
              <w:bottom w:val="nil"/>
              <w:right w:val="nil"/>
            </w:tcBorders>
            <w:shd w:val="clear" w:color="auto" w:fill="auto"/>
            <w:noWrap/>
            <w:vAlign w:val="center"/>
            <w:hideMark/>
          </w:tcPr>
          <w:p w14:paraId="0ED4025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766A233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10.5512 </w:t>
            </w:r>
          </w:p>
        </w:tc>
        <w:tc>
          <w:tcPr>
            <w:tcW w:w="816" w:type="pct"/>
            <w:tcBorders>
              <w:top w:val="nil"/>
              <w:left w:val="nil"/>
              <w:bottom w:val="nil"/>
              <w:right w:val="nil"/>
            </w:tcBorders>
            <w:shd w:val="clear" w:color="auto" w:fill="auto"/>
            <w:noWrap/>
            <w:vAlign w:val="center"/>
            <w:hideMark/>
          </w:tcPr>
          <w:p w14:paraId="60D6A30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484E3281" w14:textId="77777777" w:rsidTr="00F2158C">
        <w:tc>
          <w:tcPr>
            <w:tcW w:w="598" w:type="pct"/>
            <w:vMerge/>
            <w:tcBorders>
              <w:top w:val="nil"/>
              <w:left w:val="nil"/>
              <w:bottom w:val="nil"/>
              <w:right w:val="nil"/>
            </w:tcBorders>
            <w:vAlign w:val="center"/>
            <w:hideMark/>
          </w:tcPr>
          <w:p w14:paraId="0B0943F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D81FDD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7EF37B5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1.18 </w:t>
            </w:r>
          </w:p>
        </w:tc>
        <w:tc>
          <w:tcPr>
            <w:tcW w:w="683" w:type="pct"/>
            <w:tcBorders>
              <w:top w:val="nil"/>
              <w:left w:val="nil"/>
              <w:bottom w:val="nil"/>
              <w:right w:val="nil"/>
            </w:tcBorders>
            <w:shd w:val="clear" w:color="auto" w:fill="auto"/>
            <w:noWrap/>
            <w:vAlign w:val="center"/>
            <w:hideMark/>
          </w:tcPr>
          <w:p w14:paraId="5DCFA3D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01CCD32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0.4475 </w:t>
            </w:r>
          </w:p>
        </w:tc>
        <w:tc>
          <w:tcPr>
            <w:tcW w:w="683" w:type="pct"/>
            <w:tcBorders>
              <w:top w:val="nil"/>
              <w:left w:val="nil"/>
              <w:bottom w:val="nil"/>
              <w:right w:val="nil"/>
            </w:tcBorders>
            <w:shd w:val="clear" w:color="auto" w:fill="auto"/>
            <w:noWrap/>
            <w:vAlign w:val="center"/>
            <w:hideMark/>
          </w:tcPr>
          <w:p w14:paraId="29CD88E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4D0940C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10.8609 </w:t>
            </w:r>
          </w:p>
        </w:tc>
        <w:tc>
          <w:tcPr>
            <w:tcW w:w="816" w:type="pct"/>
            <w:tcBorders>
              <w:top w:val="nil"/>
              <w:left w:val="nil"/>
              <w:bottom w:val="nil"/>
              <w:right w:val="nil"/>
            </w:tcBorders>
            <w:shd w:val="clear" w:color="auto" w:fill="auto"/>
            <w:noWrap/>
            <w:vAlign w:val="center"/>
            <w:hideMark/>
          </w:tcPr>
          <w:p w14:paraId="7706509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6F1A7074" w14:textId="77777777" w:rsidTr="00F2158C">
        <w:tc>
          <w:tcPr>
            <w:tcW w:w="598" w:type="pct"/>
            <w:vMerge/>
            <w:tcBorders>
              <w:top w:val="nil"/>
              <w:left w:val="nil"/>
              <w:bottom w:val="nil"/>
              <w:right w:val="nil"/>
            </w:tcBorders>
            <w:vAlign w:val="center"/>
            <w:hideMark/>
          </w:tcPr>
          <w:p w14:paraId="7AF458B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0AFBC31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7777165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42.98 </w:t>
            </w:r>
          </w:p>
        </w:tc>
        <w:tc>
          <w:tcPr>
            <w:tcW w:w="683" w:type="pct"/>
            <w:tcBorders>
              <w:top w:val="nil"/>
              <w:left w:val="nil"/>
              <w:bottom w:val="nil"/>
              <w:right w:val="nil"/>
            </w:tcBorders>
            <w:shd w:val="clear" w:color="auto" w:fill="auto"/>
            <w:noWrap/>
            <w:vAlign w:val="center"/>
            <w:hideMark/>
          </w:tcPr>
          <w:p w14:paraId="2EA156D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7E8DF99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0.3907 </w:t>
            </w:r>
          </w:p>
        </w:tc>
        <w:tc>
          <w:tcPr>
            <w:tcW w:w="683" w:type="pct"/>
            <w:tcBorders>
              <w:top w:val="nil"/>
              <w:left w:val="nil"/>
              <w:bottom w:val="nil"/>
              <w:right w:val="nil"/>
            </w:tcBorders>
            <w:shd w:val="clear" w:color="auto" w:fill="auto"/>
            <w:noWrap/>
            <w:vAlign w:val="center"/>
            <w:hideMark/>
          </w:tcPr>
          <w:p w14:paraId="27ACA3C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2514747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9.8900 </w:t>
            </w:r>
          </w:p>
        </w:tc>
        <w:tc>
          <w:tcPr>
            <w:tcW w:w="816" w:type="pct"/>
            <w:tcBorders>
              <w:top w:val="nil"/>
              <w:left w:val="nil"/>
              <w:bottom w:val="nil"/>
              <w:right w:val="nil"/>
            </w:tcBorders>
            <w:shd w:val="clear" w:color="auto" w:fill="auto"/>
            <w:noWrap/>
            <w:vAlign w:val="center"/>
            <w:hideMark/>
          </w:tcPr>
          <w:p w14:paraId="1CC5E62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565A2049" w14:textId="77777777" w:rsidTr="00F2158C">
        <w:tc>
          <w:tcPr>
            <w:tcW w:w="598" w:type="pct"/>
            <w:vMerge/>
            <w:tcBorders>
              <w:top w:val="nil"/>
              <w:left w:val="nil"/>
              <w:bottom w:val="nil"/>
              <w:right w:val="nil"/>
            </w:tcBorders>
            <w:vAlign w:val="center"/>
            <w:hideMark/>
          </w:tcPr>
          <w:p w14:paraId="645904A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613834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75A139F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333.00 </w:t>
            </w:r>
          </w:p>
        </w:tc>
        <w:tc>
          <w:tcPr>
            <w:tcW w:w="683" w:type="pct"/>
            <w:tcBorders>
              <w:top w:val="nil"/>
              <w:left w:val="nil"/>
              <w:bottom w:val="nil"/>
              <w:right w:val="nil"/>
            </w:tcBorders>
            <w:shd w:val="clear" w:color="auto" w:fill="auto"/>
            <w:noWrap/>
            <w:vAlign w:val="center"/>
            <w:hideMark/>
          </w:tcPr>
          <w:p w14:paraId="453A023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5D73BC1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0.4548 </w:t>
            </w:r>
          </w:p>
        </w:tc>
        <w:tc>
          <w:tcPr>
            <w:tcW w:w="683" w:type="pct"/>
            <w:tcBorders>
              <w:top w:val="nil"/>
              <w:left w:val="nil"/>
              <w:bottom w:val="nil"/>
              <w:right w:val="nil"/>
            </w:tcBorders>
            <w:shd w:val="clear" w:color="auto" w:fill="auto"/>
            <w:noWrap/>
            <w:vAlign w:val="center"/>
            <w:hideMark/>
          </w:tcPr>
          <w:p w14:paraId="3C039C7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7196607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10.0798 </w:t>
            </w:r>
          </w:p>
        </w:tc>
        <w:tc>
          <w:tcPr>
            <w:tcW w:w="816" w:type="pct"/>
            <w:tcBorders>
              <w:top w:val="nil"/>
              <w:left w:val="nil"/>
              <w:bottom w:val="nil"/>
              <w:right w:val="nil"/>
            </w:tcBorders>
            <w:shd w:val="clear" w:color="auto" w:fill="auto"/>
            <w:noWrap/>
            <w:vAlign w:val="center"/>
            <w:hideMark/>
          </w:tcPr>
          <w:p w14:paraId="30FF89E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11D3AAC0" w14:textId="77777777" w:rsidTr="00F2158C">
        <w:tc>
          <w:tcPr>
            <w:tcW w:w="598" w:type="pct"/>
            <w:vMerge/>
            <w:tcBorders>
              <w:top w:val="nil"/>
              <w:left w:val="nil"/>
              <w:bottom w:val="nil"/>
              <w:right w:val="nil"/>
            </w:tcBorders>
            <w:vAlign w:val="center"/>
            <w:hideMark/>
          </w:tcPr>
          <w:p w14:paraId="5A95614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FC24CB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4C06EE5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32.36 </w:t>
            </w:r>
          </w:p>
        </w:tc>
        <w:tc>
          <w:tcPr>
            <w:tcW w:w="683" w:type="pct"/>
            <w:tcBorders>
              <w:top w:val="nil"/>
              <w:left w:val="nil"/>
              <w:bottom w:val="nil"/>
              <w:right w:val="nil"/>
            </w:tcBorders>
            <w:shd w:val="clear" w:color="auto" w:fill="auto"/>
            <w:noWrap/>
            <w:vAlign w:val="center"/>
            <w:hideMark/>
          </w:tcPr>
          <w:p w14:paraId="40F246D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29955C2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0.3907 </w:t>
            </w:r>
          </w:p>
        </w:tc>
        <w:tc>
          <w:tcPr>
            <w:tcW w:w="683" w:type="pct"/>
            <w:tcBorders>
              <w:top w:val="nil"/>
              <w:left w:val="nil"/>
              <w:bottom w:val="nil"/>
              <w:right w:val="nil"/>
            </w:tcBorders>
            <w:shd w:val="clear" w:color="auto" w:fill="auto"/>
            <w:noWrap/>
            <w:vAlign w:val="center"/>
            <w:hideMark/>
          </w:tcPr>
          <w:p w14:paraId="61FD5C7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4FD2588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6.6982 </w:t>
            </w:r>
          </w:p>
        </w:tc>
        <w:tc>
          <w:tcPr>
            <w:tcW w:w="816" w:type="pct"/>
            <w:tcBorders>
              <w:top w:val="nil"/>
              <w:left w:val="nil"/>
              <w:bottom w:val="nil"/>
              <w:right w:val="nil"/>
            </w:tcBorders>
            <w:shd w:val="clear" w:color="auto" w:fill="auto"/>
            <w:noWrap/>
            <w:vAlign w:val="center"/>
            <w:hideMark/>
          </w:tcPr>
          <w:p w14:paraId="539B8F4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46593E41" w14:textId="77777777" w:rsidTr="00F2158C">
        <w:tc>
          <w:tcPr>
            <w:tcW w:w="598" w:type="pct"/>
            <w:vMerge/>
            <w:tcBorders>
              <w:top w:val="nil"/>
              <w:left w:val="nil"/>
              <w:bottom w:val="nil"/>
              <w:right w:val="nil"/>
            </w:tcBorders>
            <w:vAlign w:val="center"/>
            <w:hideMark/>
          </w:tcPr>
          <w:p w14:paraId="004A3E1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B3C2CD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0E90974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485.98 </w:t>
            </w:r>
          </w:p>
        </w:tc>
        <w:tc>
          <w:tcPr>
            <w:tcW w:w="683" w:type="pct"/>
            <w:tcBorders>
              <w:top w:val="nil"/>
              <w:left w:val="nil"/>
              <w:bottom w:val="nil"/>
              <w:right w:val="nil"/>
            </w:tcBorders>
            <w:shd w:val="clear" w:color="auto" w:fill="auto"/>
            <w:noWrap/>
            <w:vAlign w:val="center"/>
            <w:hideMark/>
          </w:tcPr>
          <w:p w14:paraId="5C07A9D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2D0ADE3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0.4465 </w:t>
            </w:r>
          </w:p>
        </w:tc>
        <w:tc>
          <w:tcPr>
            <w:tcW w:w="683" w:type="pct"/>
            <w:tcBorders>
              <w:top w:val="nil"/>
              <w:left w:val="nil"/>
              <w:bottom w:val="nil"/>
              <w:right w:val="nil"/>
            </w:tcBorders>
            <w:shd w:val="clear" w:color="auto" w:fill="auto"/>
            <w:noWrap/>
            <w:vAlign w:val="center"/>
            <w:hideMark/>
          </w:tcPr>
          <w:p w14:paraId="14FCBB2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3EA49DB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10.3818 </w:t>
            </w:r>
          </w:p>
        </w:tc>
        <w:tc>
          <w:tcPr>
            <w:tcW w:w="816" w:type="pct"/>
            <w:tcBorders>
              <w:top w:val="nil"/>
              <w:left w:val="nil"/>
              <w:bottom w:val="nil"/>
              <w:right w:val="nil"/>
            </w:tcBorders>
            <w:shd w:val="clear" w:color="auto" w:fill="auto"/>
            <w:noWrap/>
            <w:vAlign w:val="center"/>
            <w:hideMark/>
          </w:tcPr>
          <w:p w14:paraId="4C43211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447824C1" w14:textId="77777777" w:rsidTr="00F2158C">
        <w:tc>
          <w:tcPr>
            <w:tcW w:w="598" w:type="pct"/>
            <w:vMerge/>
            <w:tcBorders>
              <w:top w:val="nil"/>
              <w:left w:val="nil"/>
              <w:bottom w:val="nil"/>
              <w:right w:val="nil"/>
            </w:tcBorders>
            <w:vAlign w:val="center"/>
            <w:hideMark/>
          </w:tcPr>
          <w:p w14:paraId="68B627B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F1E8B1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41CAFBF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69.95 </w:t>
            </w:r>
          </w:p>
        </w:tc>
        <w:tc>
          <w:tcPr>
            <w:tcW w:w="683" w:type="pct"/>
            <w:tcBorders>
              <w:top w:val="nil"/>
              <w:left w:val="nil"/>
              <w:bottom w:val="nil"/>
              <w:right w:val="nil"/>
            </w:tcBorders>
            <w:shd w:val="clear" w:color="auto" w:fill="auto"/>
            <w:noWrap/>
            <w:vAlign w:val="center"/>
            <w:hideMark/>
          </w:tcPr>
          <w:p w14:paraId="23315AA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376F47F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0.3709 </w:t>
            </w:r>
          </w:p>
        </w:tc>
        <w:tc>
          <w:tcPr>
            <w:tcW w:w="683" w:type="pct"/>
            <w:tcBorders>
              <w:top w:val="nil"/>
              <w:left w:val="nil"/>
              <w:bottom w:val="nil"/>
              <w:right w:val="nil"/>
            </w:tcBorders>
            <w:shd w:val="clear" w:color="auto" w:fill="auto"/>
            <w:noWrap/>
            <w:vAlign w:val="center"/>
            <w:hideMark/>
          </w:tcPr>
          <w:p w14:paraId="4328379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78E8FDB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6.7168 </w:t>
            </w:r>
          </w:p>
        </w:tc>
        <w:tc>
          <w:tcPr>
            <w:tcW w:w="816" w:type="pct"/>
            <w:tcBorders>
              <w:top w:val="nil"/>
              <w:left w:val="nil"/>
              <w:bottom w:val="nil"/>
              <w:right w:val="nil"/>
            </w:tcBorders>
            <w:shd w:val="clear" w:color="auto" w:fill="auto"/>
            <w:noWrap/>
            <w:vAlign w:val="center"/>
            <w:hideMark/>
          </w:tcPr>
          <w:p w14:paraId="1D5AEE6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6CF511D2" w14:textId="77777777" w:rsidTr="00F2158C">
        <w:tc>
          <w:tcPr>
            <w:tcW w:w="598" w:type="pct"/>
            <w:vMerge w:val="restart"/>
            <w:tcBorders>
              <w:top w:val="nil"/>
              <w:left w:val="nil"/>
              <w:bottom w:val="nil"/>
              <w:right w:val="nil"/>
            </w:tcBorders>
            <w:shd w:val="clear" w:color="auto" w:fill="auto"/>
            <w:noWrap/>
            <w:hideMark/>
          </w:tcPr>
          <w:p w14:paraId="5026E351"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Spleen</w:t>
            </w:r>
          </w:p>
        </w:tc>
        <w:tc>
          <w:tcPr>
            <w:tcW w:w="511" w:type="pct"/>
            <w:tcBorders>
              <w:top w:val="nil"/>
              <w:left w:val="nil"/>
              <w:bottom w:val="nil"/>
              <w:right w:val="nil"/>
            </w:tcBorders>
            <w:shd w:val="clear" w:color="auto" w:fill="auto"/>
            <w:noWrap/>
            <w:vAlign w:val="center"/>
            <w:hideMark/>
          </w:tcPr>
          <w:p w14:paraId="7EEB872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2CAC85C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23.33 </w:t>
            </w:r>
          </w:p>
        </w:tc>
        <w:tc>
          <w:tcPr>
            <w:tcW w:w="683" w:type="pct"/>
            <w:tcBorders>
              <w:top w:val="nil"/>
              <w:left w:val="nil"/>
              <w:bottom w:val="nil"/>
              <w:right w:val="nil"/>
            </w:tcBorders>
            <w:shd w:val="clear" w:color="auto" w:fill="auto"/>
            <w:noWrap/>
            <w:vAlign w:val="center"/>
            <w:hideMark/>
          </w:tcPr>
          <w:p w14:paraId="719546D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06CC53C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0.5717 </w:t>
            </w:r>
          </w:p>
        </w:tc>
        <w:tc>
          <w:tcPr>
            <w:tcW w:w="683" w:type="pct"/>
            <w:tcBorders>
              <w:top w:val="nil"/>
              <w:left w:val="nil"/>
              <w:bottom w:val="nil"/>
              <w:right w:val="nil"/>
            </w:tcBorders>
            <w:shd w:val="clear" w:color="auto" w:fill="auto"/>
            <w:noWrap/>
            <w:vAlign w:val="center"/>
            <w:hideMark/>
          </w:tcPr>
          <w:p w14:paraId="67B66B2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5C38C48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31.3364 </w:t>
            </w:r>
          </w:p>
        </w:tc>
        <w:tc>
          <w:tcPr>
            <w:tcW w:w="816" w:type="pct"/>
            <w:tcBorders>
              <w:top w:val="nil"/>
              <w:left w:val="nil"/>
              <w:bottom w:val="nil"/>
              <w:right w:val="nil"/>
            </w:tcBorders>
            <w:shd w:val="clear" w:color="auto" w:fill="auto"/>
            <w:noWrap/>
            <w:vAlign w:val="center"/>
            <w:hideMark/>
          </w:tcPr>
          <w:p w14:paraId="08D84C5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7507207A" w14:textId="77777777" w:rsidTr="00F2158C">
        <w:tc>
          <w:tcPr>
            <w:tcW w:w="598" w:type="pct"/>
            <w:vMerge/>
            <w:tcBorders>
              <w:top w:val="nil"/>
              <w:left w:val="nil"/>
              <w:bottom w:val="nil"/>
              <w:right w:val="nil"/>
            </w:tcBorders>
            <w:vAlign w:val="center"/>
            <w:hideMark/>
          </w:tcPr>
          <w:p w14:paraId="10B9A74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D53A16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4C64500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0.13 </w:t>
            </w:r>
          </w:p>
        </w:tc>
        <w:tc>
          <w:tcPr>
            <w:tcW w:w="683" w:type="pct"/>
            <w:tcBorders>
              <w:top w:val="nil"/>
              <w:left w:val="nil"/>
              <w:bottom w:val="nil"/>
              <w:right w:val="nil"/>
            </w:tcBorders>
            <w:shd w:val="clear" w:color="auto" w:fill="auto"/>
            <w:noWrap/>
            <w:vAlign w:val="center"/>
            <w:hideMark/>
          </w:tcPr>
          <w:p w14:paraId="3F5FD5D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5A9A9D9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0.6872 </w:t>
            </w:r>
          </w:p>
        </w:tc>
        <w:tc>
          <w:tcPr>
            <w:tcW w:w="683" w:type="pct"/>
            <w:tcBorders>
              <w:top w:val="nil"/>
              <w:left w:val="nil"/>
              <w:bottom w:val="nil"/>
              <w:right w:val="nil"/>
            </w:tcBorders>
            <w:shd w:val="clear" w:color="auto" w:fill="auto"/>
            <w:noWrap/>
            <w:vAlign w:val="center"/>
            <w:hideMark/>
          </w:tcPr>
          <w:p w14:paraId="789DCFC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5938D82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41.3595 </w:t>
            </w:r>
          </w:p>
        </w:tc>
        <w:tc>
          <w:tcPr>
            <w:tcW w:w="816" w:type="pct"/>
            <w:tcBorders>
              <w:top w:val="nil"/>
              <w:left w:val="nil"/>
              <w:bottom w:val="nil"/>
              <w:right w:val="nil"/>
            </w:tcBorders>
            <w:shd w:val="clear" w:color="auto" w:fill="auto"/>
            <w:noWrap/>
            <w:vAlign w:val="center"/>
            <w:hideMark/>
          </w:tcPr>
          <w:p w14:paraId="74C9993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3CED4355" w14:textId="77777777" w:rsidTr="00F2158C">
        <w:tc>
          <w:tcPr>
            <w:tcW w:w="598" w:type="pct"/>
            <w:vMerge/>
            <w:tcBorders>
              <w:top w:val="nil"/>
              <w:left w:val="nil"/>
              <w:bottom w:val="nil"/>
              <w:right w:val="nil"/>
            </w:tcBorders>
            <w:vAlign w:val="center"/>
            <w:hideMark/>
          </w:tcPr>
          <w:p w14:paraId="2D75D85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CF94A5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22A6939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50.24 </w:t>
            </w:r>
          </w:p>
        </w:tc>
        <w:tc>
          <w:tcPr>
            <w:tcW w:w="683" w:type="pct"/>
            <w:tcBorders>
              <w:top w:val="nil"/>
              <w:left w:val="nil"/>
              <w:bottom w:val="nil"/>
              <w:right w:val="nil"/>
            </w:tcBorders>
            <w:shd w:val="clear" w:color="auto" w:fill="auto"/>
            <w:noWrap/>
            <w:vAlign w:val="center"/>
            <w:hideMark/>
          </w:tcPr>
          <w:p w14:paraId="6B78344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7D7BA69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0.6594 </w:t>
            </w:r>
          </w:p>
        </w:tc>
        <w:tc>
          <w:tcPr>
            <w:tcW w:w="683" w:type="pct"/>
            <w:tcBorders>
              <w:top w:val="nil"/>
              <w:left w:val="nil"/>
              <w:bottom w:val="nil"/>
              <w:right w:val="nil"/>
            </w:tcBorders>
            <w:shd w:val="clear" w:color="auto" w:fill="auto"/>
            <w:noWrap/>
            <w:vAlign w:val="center"/>
            <w:hideMark/>
          </w:tcPr>
          <w:p w14:paraId="0BB304A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6DC5BEF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16.5124 </w:t>
            </w:r>
          </w:p>
        </w:tc>
        <w:tc>
          <w:tcPr>
            <w:tcW w:w="816" w:type="pct"/>
            <w:tcBorders>
              <w:top w:val="nil"/>
              <w:left w:val="nil"/>
              <w:bottom w:val="nil"/>
              <w:right w:val="nil"/>
            </w:tcBorders>
            <w:shd w:val="clear" w:color="auto" w:fill="auto"/>
            <w:noWrap/>
            <w:vAlign w:val="center"/>
            <w:hideMark/>
          </w:tcPr>
          <w:p w14:paraId="563B530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751BF3EB" w14:textId="77777777" w:rsidTr="00F2158C">
        <w:tc>
          <w:tcPr>
            <w:tcW w:w="598" w:type="pct"/>
            <w:vMerge/>
            <w:tcBorders>
              <w:top w:val="nil"/>
              <w:left w:val="nil"/>
              <w:bottom w:val="nil"/>
              <w:right w:val="nil"/>
            </w:tcBorders>
            <w:vAlign w:val="center"/>
            <w:hideMark/>
          </w:tcPr>
          <w:p w14:paraId="753CDD2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AFD3A1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1FAAA09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333.00 </w:t>
            </w:r>
          </w:p>
        </w:tc>
        <w:tc>
          <w:tcPr>
            <w:tcW w:w="683" w:type="pct"/>
            <w:tcBorders>
              <w:top w:val="nil"/>
              <w:left w:val="nil"/>
              <w:bottom w:val="nil"/>
              <w:right w:val="nil"/>
            </w:tcBorders>
            <w:shd w:val="clear" w:color="auto" w:fill="auto"/>
            <w:noWrap/>
            <w:vAlign w:val="center"/>
            <w:hideMark/>
          </w:tcPr>
          <w:p w14:paraId="6FDF434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6323E74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0.6634 </w:t>
            </w:r>
          </w:p>
        </w:tc>
        <w:tc>
          <w:tcPr>
            <w:tcW w:w="683" w:type="pct"/>
            <w:tcBorders>
              <w:top w:val="nil"/>
              <w:left w:val="nil"/>
              <w:bottom w:val="nil"/>
              <w:right w:val="nil"/>
            </w:tcBorders>
            <w:shd w:val="clear" w:color="auto" w:fill="auto"/>
            <w:noWrap/>
            <w:vAlign w:val="center"/>
            <w:hideMark/>
          </w:tcPr>
          <w:p w14:paraId="736BB64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063D945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39.7043 </w:t>
            </w:r>
          </w:p>
        </w:tc>
        <w:tc>
          <w:tcPr>
            <w:tcW w:w="816" w:type="pct"/>
            <w:tcBorders>
              <w:top w:val="nil"/>
              <w:left w:val="nil"/>
              <w:bottom w:val="nil"/>
              <w:right w:val="nil"/>
            </w:tcBorders>
            <w:shd w:val="clear" w:color="auto" w:fill="auto"/>
            <w:noWrap/>
            <w:vAlign w:val="center"/>
            <w:hideMark/>
          </w:tcPr>
          <w:p w14:paraId="036FDA7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6308049A" w14:textId="77777777" w:rsidTr="00F2158C">
        <w:tc>
          <w:tcPr>
            <w:tcW w:w="598" w:type="pct"/>
            <w:vMerge/>
            <w:tcBorders>
              <w:top w:val="nil"/>
              <w:left w:val="nil"/>
              <w:bottom w:val="nil"/>
              <w:right w:val="nil"/>
            </w:tcBorders>
            <w:vAlign w:val="center"/>
            <w:hideMark/>
          </w:tcPr>
          <w:p w14:paraId="4C697A8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058E662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42F0FF1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32.77 </w:t>
            </w:r>
          </w:p>
        </w:tc>
        <w:tc>
          <w:tcPr>
            <w:tcW w:w="683" w:type="pct"/>
            <w:tcBorders>
              <w:top w:val="nil"/>
              <w:left w:val="nil"/>
              <w:bottom w:val="nil"/>
              <w:right w:val="nil"/>
            </w:tcBorders>
            <w:shd w:val="clear" w:color="auto" w:fill="auto"/>
            <w:noWrap/>
            <w:vAlign w:val="center"/>
            <w:hideMark/>
          </w:tcPr>
          <w:p w14:paraId="32760B6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75A0ABF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0.6316 </w:t>
            </w:r>
          </w:p>
        </w:tc>
        <w:tc>
          <w:tcPr>
            <w:tcW w:w="683" w:type="pct"/>
            <w:tcBorders>
              <w:top w:val="nil"/>
              <w:left w:val="nil"/>
              <w:bottom w:val="nil"/>
              <w:right w:val="nil"/>
            </w:tcBorders>
            <w:shd w:val="clear" w:color="auto" w:fill="auto"/>
            <w:noWrap/>
            <w:vAlign w:val="center"/>
            <w:hideMark/>
          </w:tcPr>
          <w:p w14:paraId="2FF2D18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115C8F3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10.1281 </w:t>
            </w:r>
          </w:p>
        </w:tc>
        <w:tc>
          <w:tcPr>
            <w:tcW w:w="816" w:type="pct"/>
            <w:tcBorders>
              <w:top w:val="nil"/>
              <w:left w:val="nil"/>
              <w:bottom w:val="nil"/>
              <w:right w:val="nil"/>
            </w:tcBorders>
            <w:shd w:val="clear" w:color="auto" w:fill="auto"/>
            <w:noWrap/>
            <w:vAlign w:val="center"/>
            <w:hideMark/>
          </w:tcPr>
          <w:p w14:paraId="26F012A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71970BCE" w14:textId="77777777" w:rsidTr="00F2158C">
        <w:tc>
          <w:tcPr>
            <w:tcW w:w="598" w:type="pct"/>
            <w:vMerge/>
            <w:tcBorders>
              <w:top w:val="nil"/>
              <w:left w:val="nil"/>
              <w:bottom w:val="nil"/>
              <w:right w:val="nil"/>
            </w:tcBorders>
            <w:vAlign w:val="center"/>
            <w:hideMark/>
          </w:tcPr>
          <w:p w14:paraId="45A57EC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8FD9BA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3448CC6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524.91 </w:t>
            </w:r>
          </w:p>
        </w:tc>
        <w:tc>
          <w:tcPr>
            <w:tcW w:w="683" w:type="pct"/>
            <w:tcBorders>
              <w:top w:val="nil"/>
              <w:left w:val="nil"/>
              <w:bottom w:val="nil"/>
              <w:right w:val="nil"/>
            </w:tcBorders>
            <w:shd w:val="clear" w:color="auto" w:fill="auto"/>
            <w:noWrap/>
            <w:vAlign w:val="center"/>
            <w:hideMark/>
          </w:tcPr>
          <w:p w14:paraId="67D56AF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0176969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0.6716 </w:t>
            </w:r>
          </w:p>
        </w:tc>
        <w:tc>
          <w:tcPr>
            <w:tcW w:w="683" w:type="pct"/>
            <w:tcBorders>
              <w:top w:val="nil"/>
              <w:left w:val="nil"/>
              <w:bottom w:val="nil"/>
              <w:right w:val="nil"/>
            </w:tcBorders>
            <w:shd w:val="clear" w:color="auto" w:fill="auto"/>
            <w:noWrap/>
            <w:vAlign w:val="center"/>
            <w:hideMark/>
          </w:tcPr>
          <w:p w14:paraId="3D7C3CE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623860A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40.2324 </w:t>
            </w:r>
          </w:p>
        </w:tc>
        <w:tc>
          <w:tcPr>
            <w:tcW w:w="816" w:type="pct"/>
            <w:tcBorders>
              <w:top w:val="nil"/>
              <w:left w:val="nil"/>
              <w:bottom w:val="nil"/>
              <w:right w:val="nil"/>
            </w:tcBorders>
            <w:shd w:val="clear" w:color="auto" w:fill="auto"/>
            <w:noWrap/>
            <w:vAlign w:val="center"/>
            <w:hideMark/>
          </w:tcPr>
          <w:p w14:paraId="27E0AE9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50DA0F1B" w14:textId="77777777" w:rsidTr="00F2158C">
        <w:tc>
          <w:tcPr>
            <w:tcW w:w="598" w:type="pct"/>
            <w:vMerge/>
            <w:tcBorders>
              <w:top w:val="nil"/>
              <w:left w:val="nil"/>
              <w:bottom w:val="nil"/>
              <w:right w:val="nil"/>
            </w:tcBorders>
            <w:vAlign w:val="center"/>
            <w:hideMark/>
          </w:tcPr>
          <w:p w14:paraId="4AACD11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2DDADD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6D62756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117.35 </w:t>
            </w:r>
          </w:p>
        </w:tc>
        <w:tc>
          <w:tcPr>
            <w:tcW w:w="683" w:type="pct"/>
            <w:tcBorders>
              <w:top w:val="nil"/>
              <w:left w:val="nil"/>
              <w:bottom w:val="nil"/>
              <w:right w:val="nil"/>
            </w:tcBorders>
            <w:shd w:val="clear" w:color="auto" w:fill="auto"/>
            <w:noWrap/>
            <w:vAlign w:val="center"/>
            <w:hideMark/>
          </w:tcPr>
          <w:p w14:paraId="753E027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66F2B08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0.6661 </w:t>
            </w:r>
          </w:p>
        </w:tc>
        <w:tc>
          <w:tcPr>
            <w:tcW w:w="683" w:type="pct"/>
            <w:tcBorders>
              <w:top w:val="nil"/>
              <w:left w:val="nil"/>
              <w:bottom w:val="nil"/>
              <w:right w:val="nil"/>
            </w:tcBorders>
            <w:shd w:val="clear" w:color="auto" w:fill="auto"/>
            <w:noWrap/>
            <w:vAlign w:val="center"/>
            <w:hideMark/>
          </w:tcPr>
          <w:p w14:paraId="076A342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105ECC1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10.2380 </w:t>
            </w:r>
          </w:p>
        </w:tc>
        <w:tc>
          <w:tcPr>
            <w:tcW w:w="816" w:type="pct"/>
            <w:tcBorders>
              <w:top w:val="nil"/>
              <w:left w:val="nil"/>
              <w:bottom w:val="nil"/>
              <w:right w:val="nil"/>
            </w:tcBorders>
            <w:shd w:val="clear" w:color="auto" w:fill="auto"/>
            <w:noWrap/>
            <w:vAlign w:val="center"/>
            <w:hideMark/>
          </w:tcPr>
          <w:p w14:paraId="1FC7D8E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6970E7D9" w14:textId="77777777" w:rsidTr="00F2158C">
        <w:tc>
          <w:tcPr>
            <w:tcW w:w="598" w:type="pct"/>
            <w:vMerge w:val="restart"/>
            <w:tcBorders>
              <w:top w:val="nil"/>
              <w:left w:val="nil"/>
              <w:bottom w:val="nil"/>
              <w:right w:val="nil"/>
            </w:tcBorders>
            <w:shd w:val="clear" w:color="auto" w:fill="auto"/>
            <w:noWrap/>
            <w:hideMark/>
          </w:tcPr>
          <w:p w14:paraId="5882672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T&amp;ILC</w:t>
            </w:r>
          </w:p>
        </w:tc>
        <w:tc>
          <w:tcPr>
            <w:tcW w:w="511" w:type="pct"/>
            <w:tcBorders>
              <w:top w:val="nil"/>
              <w:left w:val="nil"/>
              <w:bottom w:val="nil"/>
              <w:right w:val="nil"/>
            </w:tcBorders>
            <w:shd w:val="clear" w:color="auto" w:fill="auto"/>
            <w:noWrap/>
            <w:vAlign w:val="center"/>
            <w:hideMark/>
          </w:tcPr>
          <w:p w14:paraId="1DBD50E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02D4F40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21.39 </w:t>
            </w:r>
          </w:p>
        </w:tc>
        <w:tc>
          <w:tcPr>
            <w:tcW w:w="683" w:type="pct"/>
            <w:tcBorders>
              <w:top w:val="nil"/>
              <w:left w:val="nil"/>
              <w:bottom w:val="nil"/>
              <w:right w:val="nil"/>
            </w:tcBorders>
            <w:shd w:val="clear" w:color="auto" w:fill="auto"/>
            <w:noWrap/>
            <w:vAlign w:val="center"/>
            <w:hideMark/>
          </w:tcPr>
          <w:p w14:paraId="3EA16E2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520CADC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0.3345 </w:t>
            </w:r>
          </w:p>
        </w:tc>
        <w:tc>
          <w:tcPr>
            <w:tcW w:w="683" w:type="pct"/>
            <w:tcBorders>
              <w:top w:val="nil"/>
              <w:left w:val="nil"/>
              <w:bottom w:val="nil"/>
              <w:right w:val="nil"/>
            </w:tcBorders>
            <w:shd w:val="clear" w:color="auto" w:fill="auto"/>
            <w:noWrap/>
            <w:vAlign w:val="center"/>
            <w:hideMark/>
          </w:tcPr>
          <w:p w14:paraId="4B74B98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57FEA6B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14.0501 </w:t>
            </w:r>
          </w:p>
        </w:tc>
        <w:tc>
          <w:tcPr>
            <w:tcW w:w="816" w:type="pct"/>
            <w:tcBorders>
              <w:top w:val="nil"/>
              <w:left w:val="nil"/>
              <w:bottom w:val="nil"/>
              <w:right w:val="nil"/>
            </w:tcBorders>
            <w:shd w:val="clear" w:color="auto" w:fill="auto"/>
            <w:noWrap/>
            <w:vAlign w:val="center"/>
            <w:hideMark/>
          </w:tcPr>
          <w:p w14:paraId="5F4EB48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6E244AE4" w14:textId="77777777" w:rsidTr="00F2158C">
        <w:tc>
          <w:tcPr>
            <w:tcW w:w="598" w:type="pct"/>
            <w:vMerge/>
            <w:tcBorders>
              <w:top w:val="nil"/>
              <w:left w:val="nil"/>
              <w:bottom w:val="nil"/>
              <w:right w:val="nil"/>
            </w:tcBorders>
            <w:vAlign w:val="center"/>
            <w:hideMark/>
          </w:tcPr>
          <w:p w14:paraId="2B7B683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85AE86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1292245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0.51 </w:t>
            </w:r>
          </w:p>
        </w:tc>
        <w:tc>
          <w:tcPr>
            <w:tcW w:w="683" w:type="pct"/>
            <w:tcBorders>
              <w:top w:val="nil"/>
              <w:left w:val="nil"/>
              <w:bottom w:val="nil"/>
              <w:right w:val="nil"/>
            </w:tcBorders>
            <w:shd w:val="clear" w:color="auto" w:fill="auto"/>
            <w:noWrap/>
            <w:vAlign w:val="center"/>
            <w:hideMark/>
          </w:tcPr>
          <w:p w14:paraId="0B87DEB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7676E6A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0.3574 </w:t>
            </w:r>
          </w:p>
        </w:tc>
        <w:tc>
          <w:tcPr>
            <w:tcW w:w="683" w:type="pct"/>
            <w:tcBorders>
              <w:top w:val="nil"/>
              <w:left w:val="nil"/>
              <w:bottom w:val="nil"/>
              <w:right w:val="nil"/>
            </w:tcBorders>
            <w:shd w:val="clear" w:color="auto" w:fill="auto"/>
            <w:noWrap/>
            <w:vAlign w:val="center"/>
            <w:hideMark/>
          </w:tcPr>
          <w:p w14:paraId="4A7C1B1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1627393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14.3303 </w:t>
            </w:r>
          </w:p>
        </w:tc>
        <w:tc>
          <w:tcPr>
            <w:tcW w:w="816" w:type="pct"/>
            <w:tcBorders>
              <w:top w:val="nil"/>
              <w:left w:val="nil"/>
              <w:bottom w:val="nil"/>
              <w:right w:val="nil"/>
            </w:tcBorders>
            <w:shd w:val="clear" w:color="auto" w:fill="auto"/>
            <w:noWrap/>
            <w:vAlign w:val="center"/>
            <w:hideMark/>
          </w:tcPr>
          <w:p w14:paraId="79CAA4E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6595FC60" w14:textId="77777777" w:rsidTr="00F2158C">
        <w:tc>
          <w:tcPr>
            <w:tcW w:w="598" w:type="pct"/>
            <w:vMerge/>
            <w:tcBorders>
              <w:top w:val="nil"/>
              <w:left w:val="nil"/>
              <w:bottom w:val="nil"/>
              <w:right w:val="nil"/>
            </w:tcBorders>
            <w:vAlign w:val="center"/>
            <w:hideMark/>
          </w:tcPr>
          <w:p w14:paraId="0159F01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25D2F9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7BF6E63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61.86 </w:t>
            </w:r>
          </w:p>
        </w:tc>
        <w:tc>
          <w:tcPr>
            <w:tcW w:w="683" w:type="pct"/>
            <w:tcBorders>
              <w:top w:val="nil"/>
              <w:left w:val="nil"/>
              <w:bottom w:val="nil"/>
              <w:right w:val="nil"/>
            </w:tcBorders>
            <w:shd w:val="clear" w:color="auto" w:fill="auto"/>
            <w:noWrap/>
            <w:vAlign w:val="center"/>
            <w:hideMark/>
          </w:tcPr>
          <w:p w14:paraId="49EB43E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61996A2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0.3499 </w:t>
            </w:r>
          </w:p>
        </w:tc>
        <w:tc>
          <w:tcPr>
            <w:tcW w:w="683" w:type="pct"/>
            <w:tcBorders>
              <w:top w:val="nil"/>
              <w:left w:val="nil"/>
              <w:bottom w:val="nil"/>
              <w:right w:val="nil"/>
            </w:tcBorders>
            <w:shd w:val="clear" w:color="auto" w:fill="auto"/>
            <w:noWrap/>
            <w:vAlign w:val="center"/>
            <w:hideMark/>
          </w:tcPr>
          <w:p w14:paraId="558A6DE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3AA7FE6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13.2311 </w:t>
            </w:r>
          </w:p>
        </w:tc>
        <w:tc>
          <w:tcPr>
            <w:tcW w:w="816" w:type="pct"/>
            <w:tcBorders>
              <w:top w:val="nil"/>
              <w:left w:val="nil"/>
              <w:bottom w:val="nil"/>
              <w:right w:val="nil"/>
            </w:tcBorders>
            <w:shd w:val="clear" w:color="auto" w:fill="auto"/>
            <w:noWrap/>
            <w:vAlign w:val="center"/>
            <w:hideMark/>
          </w:tcPr>
          <w:p w14:paraId="59D899E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0B18D783" w14:textId="77777777" w:rsidTr="00F2158C">
        <w:tc>
          <w:tcPr>
            <w:tcW w:w="598" w:type="pct"/>
            <w:vMerge/>
            <w:tcBorders>
              <w:top w:val="nil"/>
              <w:left w:val="nil"/>
              <w:bottom w:val="nil"/>
              <w:right w:val="nil"/>
            </w:tcBorders>
            <w:vAlign w:val="center"/>
            <w:hideMark/>
          </w:tcPr>
          <w:p w14:paraId="45FFE29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04A3998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1345F3D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326.00 </w:t>
            </w:r>
          </w:p>
        </w:tc>
        <w:tc>
          <w:tcPr>
            <w:tcW w:w="683" w:type="pct"/>
            <w:tcBorders>
              <w:top w:val="nil"/>
              <w:left w:val="nil"/>
              <w:bottom w:val="nil"/>
              <w:right w:val="nil"/>
            </w:tcBorders>
            <w:shd w:val="clear" w:color="auto" w:fill="auto"/>
            <w:noWrap/>
            <w:vAlign w:val="center"/>
            <w:hideMark/>
          </w:tcPr>
          <w:p w14:paraId="7DA8352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390B0B6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0.2998 </w:t>
            </w:r>
          </w:p>
        </w:tc>
        <w:tc>
          <w:tcPr>
            <w:tcW w:w="683" w:type="pct"/>
            <w:tcBorders>
              <w:top w:val="nil"/>
              <w:left w:val="nil"/>
              <w:bottom w:val="nil"/>
              <w:right w:val="nil"/>
            </w:tcBorders>
            <w:shd w:val="clear" w:color="auto" w:fill="auto"/>
            <w:noWrap/>
            <w:vAlign w:val="center"/>
            <w:hideMark/>
          </w:tcPr>
          <w:p w14:paraId="77C1552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4EEC476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11.9971 </w:t>
            </w:r>
          </w:p>
        </w:tc>
        <w:tc>
          <w:tcPr>
            <w:tcW w:w="816" w:type="pct"/>
            <w:tcBorders>
              <w:top w:val="nil"/>
              <w:left w:val="nil"/>
              <w:bottom w:val="nil"/>
              <w:right w:val="nil"/>
            </w:tcBorders>
            <w:shd w:val="clear" w:color="auto" w:fill="auto"/>
            <w:noWrap/>
            <w:vAlign w:val="center"/>
            <w:hideMark/>
          </w:tcPr>
          <w:p w14:paraId="597C280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79E60986" w14:textId="77777777" w:rsidTr="00F2158C">
        <w:tc>
          <w:tcPr>
            <w:tcW w:w="598" w:type="pct"/>
            <w:vMerge/>
            <w:tcBorders>
              <w:top w:val="nil"/>
              <w:left w:val="nil"/>
              <w:bottom w:val="nil"/>
              <w:right w:val="nil"/>
            </w:tcBorders>
            <w:vAlign w:val="center"/>
            <w:hideMark/>
          </w:tcPr>
          <w:p w14:paraId="531061D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685E66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49E57FF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38.74 </w:t>
            </w:r>
          </w:p>
        </w:tc>
        <w:tc>
          <w:tcPr>
            <w:tcW w:w="683" w:type="pct"/>
            <w:tcBorders>
              <w:top w:val="nil"/>
              <w:left w:val="nil"/>
              <w:bottom w:val="nil"/>
              <w:right w:val="nil"/>
            </w:tcBorders>
            <w:shd w:val="clear" w:color="auto" w:fill="auto"/>
            <w:noWrap/>
            <w:vAlign w:val="center"/>
            <w:hideMark/>
          </w:tcPr>
          <w:p w14:paraId="046C2D6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4516CB7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0.3065 </w:t>
            </w:r>
          </w:p>
        </w:tc>
        <w:tc>
          <w:tcPr>
            <w:tcW w:w="683" w:type="pct"/>
            <w:tcBorders>
              <w:top w:val="nil"/>
              <w:left w:val="nil"/>
              <w:bottom w:val="nil"/>
              <w:right w:val="nil"/>
            </w:tcBorders>
            <w:shd w:val="clear" w:color="auto" w:fill="auto"/>
            <w:noWrap/>
            <w:vAlign w:val="center"/>
            <w:hideMark/>
          </w:tcPr>
          <w:p w14:paraId="1688888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0EEA2C9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9.2444 </w:t>
            </w:r>
          </w:p>
        </w:tc>
        <w:tc>
          <w:tcPr>
            <w:tcW w:w="816" w:type="pct"/>
            <w:tcBorders>
              <w:top w:val="nil"/>
              <w:left w:val="nil"/>
              <w:bottom w:val="nil"/>
              <w:right w:val="nil"/>
            </w:tcBorders>
            <w:shd w:val="clear" w:color="auto" w:fill="auto"/>
            <w:noWrap/>
            <w:vAlign w:val="center"/>
            <w:hideMark/>
          </w:tcPr>
          <w:p w14:paraId="48BC466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6ECCB924" w14:textId="77777777" w:rsidTr="00F2158C">
        <w:tc>
          <w:tcPr>
            <w:tcW w:w="598" w:type="pct"/>
            <w:vMerge/>
            <w:tcBorders>
              <w:top w:val="nil"/>
              <w:left w:val="nil"/>
              <w:bottom w:val="nil"/>
              <w:right w:val="nil"/>
            </w:tcBorders>
            <w:vAlign w:val="center"/>
            <w:hideMark/>
          </w:tcPr>
          <w:p w14:paraId="090862A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1BD55A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778B5E8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625.03 </w:t>
            </w:r>
          </w:p>
        </w:tc>
        <w:tc>
          <w:tcPr>
            <w:tcW w:w="683" w:type="pct"/>
            <w:tcBorders>
              <w:top w:val="nil"/>
              <w:left w:val="nil"/>
              <w:bottom w:val="nil"/>
              <w:right w:val="nil"/>
            </w:tcBorders>
            <w:shd w:val="clear" w:color="auto" w:fill="auto"/>
            <w:noWrap/>
            <w:vAlign w:val="center"/>
            <w:hideMark/>
          </w:tcPr>
          <w:p w14:paraId="38B634B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41120C7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0.3529 </w:t>
            </w:r>
          </w:p>
        </w:tc>
        <w:tc>
          <w:tcPr>
            <w:tcW w:w="683" w:type="pct"/>
            <w:tcBorders>
              <w:top w:val="nil"/>
              <w:left w:val="nil"/>
              <w:bottom w:val="nil"/>
              <w:right w:val="nil"/>
            </w:tcBorders>
            <w:shd w:val="clear" w:color="auto" w:fill="auto"/>
            <w:noWrap/>
            <w:vAlign w:val="center"/>
            <w:hideMark/>
          </w:tcPr>
          <w:p w14:paraId="6C74972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4FD7AB4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14.5102 </w:t>
            </w:r>
          </w:p>
        </w:tc>
        <w:tc>
          <w:tcPr>
            <w:tcW w:w="816" w:type="pct"/>
            <w:tcBorders>
              <w:top w:val="nil"/>
              <w:left w:val="nil"/>
              <w:bottom w:val="nil"/>
              <w:right w:val="nil"/>
            </w:tcBorders>
            <w:shd w:val="clear" w:color="auto" w:fill="auto"/>
            <w:noWrap/>
            <w:vAlign w:val="center"/>
            <w:hideMark/>
          </w:tcPr>
          <w:p w14:paraId="1FD2A33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679994BE" w14:textId="77777777" w:rsidTr="00F2158C">
        <w:tc>
          <w:tcPr>
            <w:tcW w:w="598" w:type="pct"/>
            <w:vMerge/>
            <w:tcBorders>
              <w:top w:val="nil"/>
              <w:left w:val="nil"/>
              <w:bottom w:val="nil"/>
              <w:right w:val="nil"/>
            </w:tcBorders>
            <w:vAlign w:val="center"/>
            <w:hideMark/>
          </w:tcPr>
          <w:p w14:paraId="3EE7887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36A6CA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34D8454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85.36 </w:t>
            </w:r>
          </w:p>
        </w:tc>
        <w:tc>
          <w:tcPr>
            <w:tcW w:w="683" w:type="pct"/>
            <w:tcBorders>
              <w:top w:val="nil"/>
              <w:left w:val="nil"/>
              <w:bottom w:val="nil"/>
              <w:right w:val="nil"/>
            </w:tcBorders>
            <w:shd w:val="clear" w:color="auto" w:fill="auto"/>
            <w:noWrap/>
            <w:vAlign w:val="center"/>
            <w:hideMark/>
          </w:tcPr>
          <w:p w14:paraId="67E758A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314051D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0.3234 </w:t>
            </w:r>
          </w:p>
        </w:tc>
        <w:tc>
          <w:tcPr>
            <w:tcW w:w="683" w:type="pct"/>
            <w:tcBorders>
              <w:top w:val="nil"/>
              <w:left w:val="nil"/>
              <w:bottom w:val="nil"/>
              <w:right w:val="nil"/>
            </w:tcBorders>
            <w:shd w:val="clear" w:color="auto" w:fill="auto"/>
            <w:noWrap/>
            <w:vAlign w:val="center"/>
            <w:hideMark/>
          </w:tcPr>
          <w:p w14:paraId="0B914D4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604F376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9.2764 </w:t>
            </w:r>
          </w:p>
        </w:tc>
        <w:tc>
          <w:tcPr>
            <w:tcW w:w="816" w:type="pct"/>
            <w:tcBorders>
              <w:top w:val="nil"/>
              <w:left w:val="nil"/>
              <w:bottom w:val="nil"/>
              <w:right w:val="nil"/>
            </w:tcBorders>
            <w:shd w:val="clear" w:color="auto" w:fill="auto"/>
            <w:noWrap/>
            <w:vAlign w:val="center"/>
            <w:hideMark/>
          </w:tcPr>
          <w:p w14:paraId="5A0E09C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3DCA4BF8" w14:textId="77777777" w:rsidTr="00F2158C">
        <w:tc>
          <w:tcPr>
            <w:tcW w:w="598" w:type="pct"/>
            <w:vMerge w:val="restart"/>
            <w:tcBorders>
              <w:top w:val="nil"/>
              <w:left w:val="nil"/>
              <w:bottom w:val="nil"/>
              <w:right w:val="nil"/>
            </w:tcBorders>
            <w:shd w:val="clear" w:color="auto" w:fill="auto"/>
            <w:noWrap/>
            <w:hideMark/>
          </w:tcPr>
          <w:p w14:paraId="09EC367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mACA</w:t>
            </w:r>
          </w:p>
        </w:tc>
        <w:tc>
          <w:tcPr>
            <w:tcW w:w="511" w:type="pct"/>
            <w:tcBorders>
              <w:top w:val="nil"/>
              <w:left w:val="nil"/>
              <w:bottom w:val="nil"/>
              <w:right w:val="nil"/>
            </w:tcBorders>
            <w:shd w:val="clear" w:color="auto" w:fill="auto"/>
            <w:noWrap/>
            <w:vAlign w:val="center"/>
            <w:hideMark/>
          </w:tcPr>
          <w:p w14:paraId="45F2F76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1509374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59.14 </w:t>
            </w:r>
          </w:p>
        </w:tc>
        <w:tc>
          <w:tcPr>
            <w:tcW w:w="683" w:type="pct"/>
            <w:tcBorders>
              <w:top w:val="nil"/>
              <w:left w:val="nil"/>
              <w:bottom w:val="nil"/>
              <w:right w:val="nil"/>
            </w:tcBorders>
            <w:shd w:val="clear" w:color="auto" w:fill="auto"/>
            <w:noWrap/>
            <w:vAlign w:val="center"/>
            <w:hideMark/>
          </w:tcPr>
          <w:p w14:paraId="1D998B7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2688E9D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0.5598 </w:t>
            </w:r>
          </w:p>
        </w:tc>
        <w:tc>
          <w:tcPr>
            <w:tcW w:w="683" w:type="pct"/>
            <w:tcBorders>
              <w:top w:val="nil"/>
              <w:left w:val="nil"/>
              <w:bottom w:val="nil"/>
              <w:right w:val="nil"/>
            </w:tcBorders>
            <w:shd w:val="clear" w:color="auto" w:fill="auto"/>
            <w:noWrap/>
            <w:vAlign w:val="center"/>
            <w:hideMark/>
          </w:tcPr>
          <w:p w14:paraId="6D7FB61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577A950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43.7135 </w:t>
            </w:r>
          </w:p>
        </w:tc>
        <w:tc>
          <w:tcPr>
            <w:tcW w:w="816" w:type="pct"/>
            <w:tcBorders>
              <w:top w:val="nil"/>
              <w:left w:val="nil"/>
              <w:bottom w:val="nil"/>
              <w:right w:val="nil"/>
            </w:tcBorders>
            <w:shd w:val="clear" w:color="auto" w:fill="auto"/>
            <w:noWrap/>
            <w:vAlign w:val="center"/>
            <w:hideMark/>
          </w:tcPr>
          <w:p w14:paraId="14B34E2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25D8E0DA" w14:textId="77777777" w:rsidTr="00F2158C">
        <w:tc>
          <w:tcPr>
            <w:tcW w:w="598" w:type="pct"/>
            <w:vMerge/>
            <w:tcBorders>
              <w:top w:val="nil"/>
              <w:left w:val="nil"/>
              <w:bottom w:val="nil"/>
              <w:right w:val="nil"/>
            </w:tcBorders>
            <w:vAlign w:val="center"/>
            <w:hideMark/>
          </w:tcPr>
          <w:p w14:paraId="14D1311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8557B4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42671B8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1.33 </w:t>
            </w:r>
          </w:p>
        </w:tc>
        <w:tc>
          <w:tcPr>
            <w:tcW w:w="683" w:type="pct"/>
            <w:tcBorders>
              <w:top w:val="nil"/>
              <w:left w:val="nil"/>
              <w:bottom w:val="nil"/>
              <w:right w:val="nil"/>
            </w:tcBorders>
            <w:shd w:val="clear" w:color="auto" w:fill="auto"/>
            <w:noWrap/>
            <w:vAlign w:val="center"/>
            <w:hideMark/>
          </w:tcPr>
          <w:p w14:paraId="0898B20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64F1E2F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0.7986 </w:t>
            </w:r>
          </w:p>
        </w:tc>
        <w:tc>
          <w:tcPr>
            <w:tcW w:w="683" w:type="pct"/>
            <w:tcBorders>
              <w:top w:val="nil"/>
              <w:left w:val="nil"/>
              <w:bottom w:val="nil"/>
              <w:right w:val="nil"/>
            </w:tcBorders>
            <w:shd w:val="clear" w:color="auto" w:fill="auto"/>
            <w:noWrap/>
            <w:vAlign w:val="center"/>
            <w:hideMark/>
          </w:tcPr>
          <w:p w14:paraId="2E9E3C8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07851CD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36.5662 </w:t>
            </w:r>
          </w:p>
        </w:tc>
        <w:tc>
          <w:tcPr>
            <w:tcW w:w="816" w:type="pct"/>
            <w:tcBorders>
              <w:top w:val="nil"/>
              <w:left w:val="nil"/>
              <w:bottom w:val="nil"/>
              <w:right w:val="nil"/>
            </w:tcBorders>
            <w:shd w:val="clear" w:color="auto" w:fill="auto"/>
            <w:noWrap/>
            <w:vAlign w:val="center"/>
            <w:hideMark/>
          </w:tcPr>
          <w:p w14:paraId="18AFA85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41E1D7A5" w14:textId="77777777" w:rsidTr="00F2158C">
        <w:tc>
          <w:tcPr>
            <w:tcW w:w="598" w:type="pct"/>
            <w:vMerge/>
            <w:tcBorders>
              <w:top w:val="nil"/>
              <w:left w:val="nil"/>
              <w:bottom w:val="nil"/>
              <w:right w:val="nil"/>
            </w:tcBorders>
            <w:vAlign w:val="center"/>
            <w:hideMark/>
          </w:tcPr>
          <w:p w14:paraId="0C36D23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E2BDC6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63B3336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102.05 </w:t>
            </w:r>
          </w:p>
        </w:tc>
        <w:tc>
          <w:tcPr>
            <w:tcW w:w="683" w:type="pct"/>
            <w:tcBorders>
              <w:top w:val="nil"/>
              <w:left w:val="nil"/>
              <w:bottom w:val="nil"/>
              <w:right w:val="nil"/>
            </w:tcBorders>
            <w:shd w:val="clear" w:color="auto" w:fill="auto"/>
            <w:noWrap/>
            <w:vAlign w:val="center"/>
            <w:hideMark/>
          </w:tcPr>
          <w:p w14:paraId="6CC719E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2D38C06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0.7864 </w:t>
            </w:r>
          </w:p>
        </w:tc>
        <w:tc>
          <w:tcPr>
            <w:tcW w:w="683" w:type="pct"/>
            <w:tcBorders>
              <w:top w:val="nil"/>
              <w:left w:val="nil"/>
              <w:bottom w:val="nil"/>
              <w:right w:val="nil"/>
            </w:tcBorders>
            <w:shd w:val="clear" w:color="auto" w:fill="auto"/>
            <w:noWrap/>
            <w:vAlign w:val="center"/>
            <w:hideMark/>
          </w:tcPr>
          <w:p w14:paraId="753B00D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739B4F5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18.4095 </w:t>
            </w:r>
          </w:p>
        </w:tc>
        <w:tc>
          <w:tcPr>
            <w:tcW w:w="816" w:type="pct"/>
            <w:tcBorders>
              <w:top w:val="nil"/>
              <w:left w:val="nil"/>
              <w:bottom w:val="nil"/>
              <w:right w:val="nil"/>
            </w:tcBorders>
            <w:shd w:val="clear" w:color="auto" w:fill="auto"/>
            <w:noWrap/>
            <w:vAlign w:val="center"/>
            <w:hideMark/>
          </w:tcPr>
          <w:p w14:paraId="2840329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581DAB92" w14:textId="77777777" w:rsidTr="00F2158C">
        <w:tc>
          <w:tcPr>
            <w:tcW w:w="598" w:type="pct"/>
            <w:vMerge/>
            <w:tcBorders>
              <w:top w:val="nil"/>
              <w:left w:val="nil"/>
              <w:bottom w:val="nil"/>
              <w:right w:val="nil"/>
            </w:tcBorders>
            <w:vAlign w:val="center"/>
            <w:hideMark/>
          </w:tcPr>
          <w:p w14:paraId="101ABA6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C6D8C4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41AB8CF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330.00 </w:t>
            </w:r>
          </w:p>
        </w:tc>
        <w:tc>
          <w:tcPr>
            <w:tcW w:w="683" w:type="pct"/>
            <w:tcBorders>
              <w:top w:val="nil"/>
              <w:left w:val="nil"/>
              <w:bottom w:val="nil"/>
              <w:right w:val="nil"/>
            </w:tcBorders>
            <w:shd w:val="clear" w:color="auto" w:fill="auto"/>
            <w:noWrap/>
            <w:vAlign w:val="center"/>
            <w:hideMark/>
          </w:tcPr>
          <w:p w14:paraId="6D4B74E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02D1DE2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0.7937 </w:t>
            </w:r>
          </w:p>
        </w:tc>
        <w:tc>
          <w:tcPr>
            <w:tcW w:w="683" w:type="pct"/>
            <w:tcBorders>
              <w:top w:val="nil"/>
              <w:left w:val="nil"/>
              <w:bottom w:val="nil"/>
              <w:right w:val="nil"/>
            </w:tcBorders>
            <w:shd w:val="clear" w:color="auto" w:fill="auto"/>
            <w:noWrap/>
            <w:vAlign w:val="center"/>
            <w:hideMark/>
          </w:tcPr>
          <w:p w14:paraId="484526C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1FEEB17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37.0538 </w:t>
            </w:r>
          </w:p>
        </w:tc>
        <w:tc>
          <w:tcPr>
            <w:tcW w:w="816" w:type="pct"/>
            <w:tcBorders>
              <w:top w:val="nil"/>
              <w:left w:val="nil"/>
              <w:bottom w:val="nil"/>
              <w:right w:val="nil"/>
            </w:tcBorders>
            <w:shd w:val="clear" w:color="auto" w:fill="auto"/>
            <w:noWrap/>
            <w:vAlign w:val="center"/>
            <w:hideMark/>
          </w:tcPr>
          <w:p w14:paraId="231AD9A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263A05C5" w14:textId="77777777" w:rsidTr="00F2158C">
        <w:tc>
          <w:tcPr>
            <w:tcW w:w="598" w:type="pct"/>
            <w:vMerge/>
            <w:tcBorders>
              <w:top w:val="nil"/>
              <w:left w:val="nil"/>
              <w:bottom w:val="nil"/>
              <w:right w:val="nil"/>
            </w:tcBorders>
            <w:vAlign w:val="center"/>
            <w:hideMark/>
          </w:tcPr>
          <w:p w14:paraId="054BE53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BA46AE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7DA5310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52.81 </w:t>
            </w:r>
          </w:p>
        </w:tc>
        <w:tc>
          <w:tcPr>
            <w:tcW w:w="683" w:type="pct"/>
            <w:tcBorders>
              <w:top w:val="nil"/>
              <w:left w:val="nil"/>
              <w:bottom w:val="nil"/>
              <w:right w:val="nil"/>
            </w:tcBorders>
            <w:shd w:val="clear" w:color="auto" w:fill="auto"/>
            <w:noWrap/>
            <w:vAlign w:val="center"/>
            <w:hideMark/>
          </w:tcPr>
          <w:p w14:paraId="4556939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2569BF2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0.7947 </w:t>
            </w:r>
          </w:p>
        </w:tc>
        <w:tc>
          <w:tcPr>
            <w:tcW w:w="683" w:type="pct"/>
            <w:tcBorders>
              <w:top w:val="nil"/>
              <w:left w:val="nil"/>
              <w:bottom w:val="nil"/>
              <w:right w:val="nil"/>
            </w:tcBorders>
            <w:shd w:val="clear" w:color="auto" w:fill="auto"/>
            <w:noWrap/>
            <w:vAlign w:val="center"/>
            <w:hideMark/>
          </w:tcPr>
          <w:p w14:paraId="64D83D0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56AAE06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8.1877 </w:t>
            </w:r>
          </w:p>
        </w:tc>
        <w:tc>
          <w:tcPr>
            <w:tcW w:w="816" w:type="pct"/>
            <w:tcBorders>
              <w:top w:val="nil"/>
              <w:left w:val="nil"/>
              <w:bottom w:val="nil"/>
              <w:right w:val="nil"/>
            </w:tcBorders>
            <w:shd w:val="clear" w:color="auto" w:fill="auto"/>
            <w:noWrap/>
            <w:vAlign w:val="center"/>
            <w:hideMark/>
          </w:tcPr>
          <w:p w14:paraId="7470CB7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717EB35C" w14:textId="77777777" w:rsidTr="00F2158C">
        <w:tc>
          <w:tcPr>
            <w:tcW w:w="598" w:type="pct"/>
            <w:vMerge/>
            <w:tcBorders>
              <w:top w:val="nil"/>
              <w:left w:val="nil"/>
              <w:bottom w:val="nil"/>
              <w:right w:val="nil"/>
            </w:tcBorders>
            <w:vAlign w:val="center"/>
            <w:hideMark/>
          </w:tcPr>
          <w:p w14:paraId="1AFC2E4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7895B1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4B77C19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1868.42 </w:t>
            </w:r>
          </w:p>
        </w:tc>
        <w:tc>
          <w:tcPr>
            <w:tcW w:w="683" w:type="pct"/>
            <w:tcBorders>
              <w:top w:val="nil"/>
              <w:left w:val="nil"/>
              <w:bottom w:val="nil"/>
              <w:right w:val="nil"/>
            </w:tcBorders>
            <w:shd w:val="clear" w:color="auto" w:fill="auto"/>
            <w:noWrap/>
            <w:vAlign w:val="center"/>
            <w:hideMark/>
          </w:tcPr>
          <w:p w14:paraId="4C4AA7F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671A1D4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0.7833 </w:t>
            </w:r>
          </w:p>
        </w:tc>
        <w:tc>
          <w:tcPr>
            <w:tcW w:w="683" w:type="pct"/>
            <w:tcBorders>
              <w:top w:val="nil"/>
              <w:left w:val="nil"/>
              <w:bottom w:val="nil"/>
              <w:right w:val="nil"/>
            </w:tcBorders>
            <w:shd w:val="clear" w:color="auto" w:fill="auto"/>
            <w:noWrap/>
            <w:vAlign w:val="center"/>
            <w:hideMark/>
          </w:tcPr>
          <w:p w14:paraId="6FE1D3E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458B3E1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36.0512 </w:t>
            </w:r>
          </w:p>
        </w:tc>
        <w:tc>
          <w:tcPr>
            <w:tcW w:w="816" w:type="pct"/>
            <w:tcBorders>
              <w:top w:val="nil"/>
              <w:left w:val="nil"/>
              <w:bottom w:val="nil"/>
              <w:right w:val="nil"/>
            </w:tcBorders>
            <w:shd w:val="clear" w:color="auto" w:fill="auto"/>
            <w:noWrap/>
            <w:vAlign w:val="center"/>
            <w:hideMark/>
          </w:tcPr>
          <w:p w14:paraId="09D9542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5F2741D4" w14:textId="77777777" w:rsidTr="00F2158C">
        <w:tc>
          <w:tcPr>
            <w:tcW w:w="598" w:type="pct"/>
            <w:vMerge/>
            <w:tcBorders>
              <w:top w:val="nil"/>
              <w:left w:val="nil"/>
              <w:bottom w:val="nil"/>
              <w:right w:val="nil"/>
            </w:tcBorders>
            <w:vAlign w:val="center"/>
            <w:hideMark/>
          </w:tcPr>
          <w:p w14:paraId="24B3C40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F74719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5136DCB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556.32 </w:t>
            </w:r>
          </w:p>
        </w:tc>
        <w:tc>
          <w:tcPr>
            <w:tcW w:w="683" w:type="pct"/>
            <w:tcBorders>
              <w:top w:val="nil"/>
              <w:left w:val="nil"/>
              <w:bottom w:val="nil"/>
              <w:right w:val="nil"/>
            </w:tcBorders>
            <w:shd w:val="clear" w:color="auto" w:fill="auto"/>
            <w:noWrap/>
            <w:vAlign w:val="center"/>
            <w:hideMark/>
          </w:tcPr>
          <w:p w14:paraId="40BF168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7DD0FB8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0.8001 </w:t>
            </w:r>
          </w:p>
        </w:tc>
        <w:tc>
          <w:tcPr>
            <w:tcW w:w="683" w:type="pct"/>
            <w:tcBorders>
              <w:top w:val="nil"/>
              <w:left w:val="nil"/>
              <w:bottom w:val="nil"/>
              <w:right w:val="nil"/>
            </w:tcBorders>
            <w:shd w:val="clear" w:color="auto" w:fill="auto"/>
            <w:noWrap/>
            <w:vAlign w:val="center"/>
            <w:hideMark/>
          </w:tcPr>
          <w:p w14:paraId="554E883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40CC90E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8.5561 </w:t>
            </w:r>
          </w:p>
        </w:tc>
        <w:tc>
          <w:tcPr>
            <w:tcW w:w="816" w:type="pct"/>
            <w:tcBorders>
              <w:top w:val="nil"/>
              <w:left w:val="nil"/>
              <w:bottom w:val="nil"/>
              <w:right w:val="nil"/>
            </w:tcBorders>
            <w:shd w:val="clear" w:color="auto" w:fill="auto"/>
            <w:noWrap/>
            <w:vAlign w:val="center"/>
            <w:hideMark/>
          </w:tcPr>
          <w:p w14:paraId="02DFCF7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00621F8F" w14:textId="77777777" w:rsidTr="00F2158C">
        <w:tc>
          <w:tcPr>
            <w:tcW w:w="598" w:type="pct"/>
            <w:vMerge w:val="restart"/>
            <w:tcBorders>
              <w:top w:val="nil"/>
              <w:left w:val="nil"/>
              <w:bottom w:val="nil"/>
              <w:right w:val="nil"/>
            </w:tcBorders>
            <w:shd w:val="clear" w:color="auto" w:fill="auto"/>
            <w:noWrap/>
            <w:hideMark/>
          </w:tcPr>
          <w:p w14:paraId="001538F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Gut</w:t>
            </w:r>
          </w:p>
        </w:tc>
        <w:tc>
          <w:tcPr>
            <w:tcW w:w="511" w:type="pct"/>
            <w:tcBorders>
              <w:top w:val="nil"/>
              <w:left w:val="nil"/>
              <w:bottom w:val="nil"/>
              <w:right w:val="nil"/>
            </w:tcBorders>
            <w:shd w:val="clear" w:color="auto" w:fill="auto"/>
            <w:noWrap/>
            <w:vAlign w:val="center"/>
            <w:hideMark/>
          </w:tcPr>
          <w:p w14:paraId="49360E4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39CE916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57.60 </w:t>
            </w:r>
          </w:p>
        </w:tc>
        <w:tc>
          <w:tcPr>
            <w:tcW w:w="683" w:type="pct"/>
            <w:tcBorders>
              <w:top w:val="nil"/>
              <w:left w:val="nil"/>
              <w:bottom w:val="nil"/>
              <w:right w:val="nil"/>
            </w:tcBorders>
            <w:shd w:val="clear" w:color="auto" w:fill="auto"/>
            <w:noWrap/>
            <w:vAlign w:val="center"/>
            <w:hideMark/>
          </w:tcPr>
          <w:p w14:paraId="44AC510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21ADD0D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0.5668 </w:t>
            </w:r>
          </w:p>
        </w:tc>
        <w:tc>
          <w:tcPr>
            <w:tcW w:w="683" w:type="pct"/>
            <w:tcBorders>
              <w:top w:val="nil"/>
              <w:left w:val="nil"/>
              <w:bottom w:val="nil"/>
              <w:right w:val="nil"/>
            </w:tcBorders>
            <w:shd w:val="clear" w:color="auto" w:fill="auto"/>
            <w:noWrap/>
            <w:vAlign w:val="center"/>
            <w:hideMark/>
          </w:tcPr>
          <w:p w14:paraId="24308FC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7608CBC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14.8138 </w:t>
            </w:r>
          </w:p>
        </w:tc>
        <w:tc>
          <w:tcPr>
            <w:tcW w:w="816" w:type="pct"/>
            <w:tcBorders>
              <w:top w:val="nil"/>
              <w:left w:val="nil"/>
              <w:bottom w:val="nil"/>
              <w:right w:val="nil"/>
            </w:tcBorders>
            <w:shd w:val="clear" w:color="auto" w:fill="auto"/>
            <w:noWrap/>
            <w:vAlign w:val="center"/>
            <w:hideMark/>
          </w:tcPr>
          <w:p w14:paraId="4A7EDFF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255940F7" w14:textId="77777777" w:rsidTr="00F2158C">
        <w:tc>
          <w:tcPr>
            <w:tcW w:w="598" w:type="pct"/>
            <w:vMerge/>
            <w:tcBorders>
              <w:top w:val="nil"/>
              <w:left w:val="nil"/>
              <w:bottom w:val="nil"/>
              <w:right w:val="nil"/>
            </w:tcBorders>
            <w:vAlign w:val="center"/>
            <w:hideMark/>
          </w:tcPr>
          <w:p w14:paraId="4F615FD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5A7232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57FCB28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0.15 </w:t>
            </w:r>
          </w:p>
        </w:tc>
        <w:tc>
          <w:tcPr>
            <w:tcW w:w="683" w:type="pct"/>
            <w:tcBorders>
              <w:top w:val="nil"/>
              <w:left w:val="nil"/>
              <w:bottom w:val="nil"/>
              <w:right w:val="nil"/>
            </w:tcBorders>
            <w:shd w:val="clear" w:color="auto" w:fill="auto"/>
            <w:noWrap/>
            <w:vAlign w:val="center"/>
            <w:hideMark/>
          </w:tcPr>
          <w:p w14:paraId="1459248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3ADB402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0.7281 </w:t>
            </w:r>
          </w:p>
        </w:tc>
        <w:tc>
          <w:tcPr>
            <w:tcW w:w="683" w:type="pct"/>
            <w:tcBorders>
              <w:top w:val="nil"/>
              <w:left w:val="nil"/>
              <w:bottom w:val="nil"/>
              <w:right w:val="nil"/>
            </w:tcBorders>
            <w:shd w:val="clear" w:color="auto" w:fill="auto"/>
            <w:noWrap/>
            <w:vAlign w:val="center"/>
            <w:hideMark/>
          </w:tcPr>
          <w:p w14:paraId="083A2F8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3B3F245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12.9361 </w:t>
            </w:r>
          </w:p>
        </w:tc>
        <w:tc>
          <w:tcPr>
            <w:tcW w:w="816" w:type="pct"/>
            <w:tcBorders>
              <w:top w:val="nil"/>
              <w:left w:val="nil"/>
              <w:bottom w:val="nil"/>
              <w:right w:val="nil"/>
            </w:tcBorders>
            <w:shd w:val="clear" w:color="auto" w:fill="auto"/>
            <w:noWrap/>
            <w:vAlign w:val="center"/>
            <w:hideMark/>
          </w:tcPr>
          <w:p w14:paraId="0061071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7CB433FF" w14:textId="77777777" w:rsidTr="00F2158C">
        <w:tc>
          <w:tcPr>
            <w:tcW w:w="598" w:type="pct"/>
            <w:vMerge/>
            <w:tcBorders>
              <w:top w:val="nil"/>
              <w:left w:val="nil"/>
              <w:bottom w:val="nil"/>
              <w:right w:val="nil"/>
            </w:tcBorders>
            <w:vAlign w:val="center"/>
            <w:hideMark/>
          </w:tcPr>
          <w:p w14:paraId="6C1E0E2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81124B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24BB403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212.32 </w:t>
            </w:r>
          </w:p>
        </w:tc>
        <w:tc>
          <w:tcPr>
            <w:tcW w:w="683" w:type="pct"/>
            <w:tcBorders>
              <w:top w:val="nil"/>
              <w:left w:val="nil"/>
              <w:bottom w:val="nil"/>
              <w:right w:val="nil"/>
            </w:tcBorders>
            <w:shd w:val="clear" w:color="auto" w:fill="auto"/>
            <w:noWrap/>
            <w:vAlign w:val="center"/>
            <w:hideMark/>
          </w:tcPr>
          <w:p w14:paraId="3E9AC0B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51DF09C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0.6539 </w:t>
            </w:r>
          </w:p>
        </w:tc>
        <w:tc>
          <w:tcPr>
            <w:tcW w:w="683" w:type="pct"/>
            <w:tcBorders>
              <w:top w:val="nil"/>
              <w:left w:val="nil"/>
              <w:bottom w:val="nil"/>
              <w:right w:val="nil"/>
            </w:tcBorders>
            <w:shd w:val="clear" w:color="auto" w:fill="auto"/>
            <w:noWrap/>
            <w:vAlign w:val="center"/>
            <w:hideMark/>
          </w:tcPr>
          <w:p w14:paraId="74883D4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29A419B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11.1547 </w:t>
            </w:r>
          </w:p>
        </w:tc>
        <w:tc>
          <w:tcPr>
            <w:tcW w:w="816" w:type="pct"/>
            <w:tcBorders>
              <w:top w:val="nil"/>
              <w:left w:val="nil"/>
              <w:bottom w:val="nil"/>
              <w:right w:val="nil"/>
            </w:tcBorders>
            <w:shd w:val="clear" w:color="auto" w:fill="auto"/>
            <w:noWrap/>
            <w:vAlign w:val="center"/>
            <w:hideMark/>
          </w:tcPr>
          <w:p w14:paraId="177B9FF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7B64BC04" w14:textId="77777777" w:rsidTr="00F2158C">
        <w:tc>
          <w:tcPr>
            <w:tcW w:w="598" w:type="pct"/>
            <w:vMerge/>
            <w:tcBorders>
              <w:top w:val="nil"/>
              <w:left w:val="nil"/>
              <w:bottom w:val="nil"/>
              <w:right w:val="nil"/>
            </w:tcBorders>
            <w:vAlign w:val="center"/>
            <w:hideMark/>
          </w:tcPr>
          <w:p w14:paraId="283BAE1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4930E0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688D588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416.00 </w:t>
            </w:r>
          </w:p>
        </w:tc>
        <w:tc>
          <w:tcPr>
            <w:tcW w:w="683" w:type="pct"/>
            <w:tcBorders>
              <w:top w:val="nil"/>
              <w:left w:val="nil"/>
              <w:bottom w:val="nil"/>
              <w:right w:val="nil"/>
            </w:tcBorders>
            <w:shd w:val="clear" w:color="auto" w:fill="auto"/>
            <w:noWrap/>
            <w:vAlign w:val="center"/>
            <w:hideMark/>
          </w:tcPr>
          <w:p w14:paraId="1189881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643770F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0.6248 </w:t>
            </w:r>
          </w:p>
        </w:tc>
        <w:tc>
          <w:tcPr>
            <w:tcW w:w="683" w:type="pct"/>
            <w:tcBorders>
              <w:top w:val="nil"/>
              <w:left w:val="nil"/>
              <w:bottom w:val="nil"/>
              <w:right w:val="nil"/>
            </w:tcBorders>
            <w:shd w:val="clear" w:color="auto" w:fill="auto"/>
            <w:noWrap/>
            <w:vAlign w:val="center"/>
            <w:hideMark/>
          </w:tcPr>
          <w:p w14:paraId="3DF48E1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69FAE4B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11.6080 </w:t>
            </w:r>
          </w:p>
        </w:tc>
        <w:tc>
          <w:tcPr>
            <w:tcW w:w="816" w:type="pct"/>
            <w:tcBorders>
              <w:top w:val="nil"/>
              <w:left w:val="nil"/>
              <w:bottom w:val="nil"/>
              <w:right w:val="nil"/>
            </w:tcBorders>
            <w:shd w:val="clear" w:color="auto" w:fill="auto"/>
            <w:noWrap/>
            <w:vAlign w:val="center"/>
            <w:hideMark/>
          </w:tcPr>
          <w:p w14:paraId="5924FF5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0340797B" w14:textId="77777777" w:rsidTr="00F2158C">
        <w:tc>
          <w:tcPr>
            <w:tcW w:w="598" w:type="pct"/>
            <w:vMerge/>
            <w:tcBorders>
              <w:top w:val="nil"/>
              <w:left w:val="nil"/>
              <w:bottom w:val="nil"/>
              <w:right w:val="nil"/>
            </w:tcBorders>
            <w:vAlign w:val="center"/>
            <w:hideMark/>
          </w:tcPr>
          <w:p w14:paraId="628DD89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6BC064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2649CCA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95.71 </w:t>
            </w:r>
          </w:p>
        </w:tc>
        <w:tc>
          <w:tcPr>
            <w:tcW w:w="683" w:type="pct"/>
            <w:tcBorders>
              <w:top w:val="nil"/>
              <w:left w:val="nil"/>
              <w:bottom w:val="nil"/>
              <w:right w:val="nil"/>
            </w:tcBorders>
            <w:shd w:val="clear" w:color="auto" w:fill="auto"/>
            <w:noWrap/>
            <w:vAlign w:val="center"/>
            <w:hideMark/>
          </w:tcPr>
          <w:p w14:paraId="783DDE7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788D52D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0.6394 </w:t>
            </w:r>
          </w:p>
        </w:tc>
        <w:tc>
          <w:tcPr>
            <w:tcW w:w="683" w:type="pct"/>
            <w:tcBorders>
              <w:top w:val="nil"/>
              <w:left w:val="nil"/>
              <w:bottom w:val="nil"/>
              <w:right w:val="nil"/>
            </w:tcBorders>
            <w:shd w:val="clear" w:color="auto" w:fill="auto"/>
            <w:noWrap/>
            <w:vAlign w:val="center"/>
            <w:hideMark/>
          </w:tcPr>
          <w:p w14:paraId="60B04F5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66E05D7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6.2233 </w:t>
            </w:r>
          </w:p>
        </w:tc>
        <w:tc>
          <w:tcPr>
            <w:tcW w:w="816" w:type="pct"/>
            <w:tcBorders>
              <w:top w:val="nil"/>
              <w:left w:val="nil"/>
              <w:bottom w:val="nil"/>
              <w:right w:val="nil"/>
            </w:tcBorders>
            <w:shd w:val="clear" w:color="auto" w:fill="auto"/>
            <w:noWrap/>
            <w:vAlign w:val="center"/>
            <w:hideMark/>
          </w:tcPr>
          <w:p w14:paraId="486FC76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4B9FC20D" w14:textId="77777777" w:rsidTr="00F2158C">
        <w:tc>
          <w:tcPr>
            <w:tcW w:w="598" w:type="pct"/>
            <w:vMerge/>
            <w:tcBorders>
              <w:top w:val="nil"/>
              <w:left w:val="nil"/>
              <w:bottom w:val="nil"/>
              <w:right w:val="nil"/>
            </w:tcBorders>
            <w:vAlign w:val="center"/>
            <w:hideMark/>
          </w:tcPr>
          <w:p w14:paraId="5B8121B9"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03F79F5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4DA86AA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5707.71 </w:t>
            </w:r>
          </w:p>
        </w:tc>
        <w:tc>
          <w:tcPr>
            <w:tcW w:w="683" w:type="pct"/>
            <w:tcBorders>
              <w:top w:val="nil"/>
              <w:left w:val="nil"/>
              <w:bottom w:val="nil"/>
              <w:right w:val="nil"/>
            </w:tcBorders>
            <w:shd w:val="clear" w:color="auto" w:fill="auto"/>
            <w:noWrap/>
            <w:vAlign w:val="center"/>
            <w:hideMark/>
          </w:tcPr>
          <w:p w14:paraId="51105C4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7BB151A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0.7101 </w:t>
            </w:r>
          </w:p>
        </w:tc>
        <w:tc>
          <w:tcPr>
            <w:tcW w:w="683" w:type="pct"/>
            <w:tcBorders>
              <w:top w:val="nil"/>
              <w:left w:val="nil"/>
              <w:bottom w:val="nil"/>
              <w:right w:val="nil"/>
            </w:tcBorders>
            <w:shd w:val="clear" w:color="auto" w:fill="auto"/>
            <w:noWrap/>
            <w:vAlign w:val="center"/>
            <w:hideMark/>
          </w:tcPr>
          <w:p w14:paraId="5C958A0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6FDCB77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12.5748 </w:t>
            </w:r>
          </w:p>
        </w:tc>
        <w:tc>
          <w:tcPr>
            <w:tcW w:w="816" w:type="pct"/>
            <w:tcBorders>
              <w:top w:val="nil"/>
              <w:left w:val="nil"/>
              <w:bottom w:val="nil"/>
              <w:right w:val="nil"/>
            </w:tcBorders>
            <w:shd w:val="clear" w:color="auto" w:fill="auto"/>
            <w:noWrap/>
            <w:vAlign w:val="center"/>
            <w:hideMark/>
          </w:tcPr>
          <w:p w14:paraId="0176F4F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5B8FE6D5" w14:textId="77777777" w:rsidTr="00F2158C">
        <w:tc>
          <w:tcPr>
            <w:tcW w:w="598" w:type="pct"/>
            <w:vMerge/>
            <w:tcBorders>
              <w:top w:val="nil"/>
              <w:left w:val="nil"/>
              <w:bottom w:val="nil"/>
              <w:right w:val="nil"/>
            </w:tcBorders>
            <w:vAlign w:val="center"/>
            <w:hideMark/>
          </w:tcPr>
          <w:p w14:paraId="4AE45A4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567DD7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6CA6D96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396.05 </w:t>
            </w:r>
          </w:p>
        </w:tc>
        <w:tc>
          <w:tcPr>
            <w:tcW w:w="683" w:type="pct"/>
            <w:tcBorders>
              <w:top w:val="nil"/>
              <w:left w:val="nil"/>
              <w:bottom w:val="nil"/>
              <w:right w:val="nil"/>
            </w:tcBorders>
            <w:shd w:val="clear" w:color="auto" w:fill="auto"/>
            <w:noWrap/>
            <w:vAlign w:val="center"/>
            <w:hideMark/>
          </w:tcPr>
          <w:p w14:paraId="57EECB0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7EEF0B5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0.6398 </w:t>
            </w:r>
          </w:p>
        </w:tc>
        <w:tc>
          <w:tcPr>
            <w:tcW w:w="683" w:type="pct"/>
            <w:tcBorders>
              <w:top w:val="nil"/>
              <w:left w:val="nil"/>
              <w:bottom w:val="nil"/>
              <w:right w:val="nil"/>
            </w:tcBorders>
            <w:shd w:val="clear" w:color="auto" w:fill="auto"/>
            <w:noWrap/>
            <w:vAlign w:val="center"/>
            <w:hideMark/>
          </w:tcPr>
          <w:p w14:paraId="33927C2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15B251C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6.3493 </w:t>
            </w:r>
          </w:p>
        </w:tc>
        <w:tc>
          <w:tcPr>
            <w:tcW w:w="816" w:type="pct"/>
            <w:tcBorders>
              <w:top w:val="nil"/>
              <w:left w:val="nil"/>
              <w:bottom w:val="nil"/>
              <w:right w:val="nil"/>
            </w:tcBorders>
            <w:shd w:val="clear" w:color="auto" w:fill="auto"/>
            <w:noWrap/>
            <w:vAlign w:val="center"/>
            <w:hideMark/>
          </w:tcPr>
          <w:p w14:paraId="74F7A55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13E99B18" w14:textId="77777777" w:rsidTr="00F2158C">
        <w:tc>
          <w:tcPr>
            <w:tcW w:w="598" w:type="pct"/>
            <w:vMerge w:val="restart"/>
            <w:tcBorders>
              <w:top w:val="nil"/>
              <w:left w:val="nil"/>
              <w:bottom w:val="nil"/>
              <w:right w:val="nil"/>
            </w:tcBorders>
            <w:shd w:val="clear" w:color="auto" w:fill="auto"/>
            <w:noWrap/>
            <w:hideMark/>
          </w:tcPr>
          <w:p w14:paraId="3A97519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mCNS</w:t>
            </w:r>
          </w:p>
        </w:tc>
        <w:tc>
          <w:tcPr>
            <w:tcW w:w="511" w:type="pct"/>
            <w:tcBorders>
              <w:top w:val="nil"/>
              <w:left w:val="nil"/>
              <w:bottom w:val="nil"/>
              <w:right w:val="nil"/>
            </w:tcBorders>
            <w:shd w:val="clear" w:color="auto" w:fill="auto"/>
            <w:noWrap/>
            <w:vAlign w:val="center"/>
            <w:hideMark/>
          </w:tcPr>
          <w:p w14:paraId="5A211FD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43D0224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279.89 </w:t>
            </w:r>
          </w:p>
        </w:tc>
        <w:tc>
          <w:tcPr>
            <w:tcW w:w="683" w:type="pct"/>
            <w:tcBorders>
              <w:top w:val="nil"/>
              <w:left w:val="nil"/>
              <w:bottom w:val="nil"/>
              <w:right w:val="nil"/>
            </w:tcBorders>
            <w:shd w:val="clear" w:color="auto" w:fill="auto"/>
            <w:noWrap/>
            <w:vAlign w:val="center"/>
            <w:hideMark/>
          </w:tcPr>
          <w:p w14:paraId="22BEB73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0988454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0.5909 </w:t>
            </w:r>
          </w:p>
        </w:tc>
        <w:tc>
          <w:tcPr>
            <w:tcW w:w="683" w:type="pct"/>
            <w:tcBorders>
              <w:top w:val="nil"/>
              <w:left w:val="nil"/>
              <w:bottom w:val="nil"/>
              <w:right w:val="nil"/>
            </w:tcBorders>
            <w:shd w:val="clear" w:color="auto" w:fill="auto"/>
            <w:noWrap/>
            <w:vAlign w:val="center"/>
            <w:hideMark/>
          </w:tcPr>
          <w:p w14:paraId="4BD75FE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2087255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9.1424 </w:t>
            </w:r>
          </w:p>
        </w:tc>
        <w:tc>
          <w:tcPr>
            <w:tcW w:w="816" w:type="pct"/>
            <w:tcBorders>
              <w:top w:val="nil"/>
              <w:left w:val="nil"/>
              <w:bottom w:val="nil"/>
              <w:right w:val="nil"/>
            </w:tcBorders>
            <w:shd w:val="clear" w:color="auto" w:fill="auto"/>
            <w:noWrap/>
            <w:vAlign w:val="center"/>
            <w:hideMark/>
          </w:tcPr>
          <w:p w14:paraId="7BAF6CB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r>
      <w:tr w:rsidR="00F2158C" w:rsidRPr="003B130F" w14:paraId="1614F99A" w14:textId="77777777" w:rsidTr="00F2158C">
        <w:tc>
          <w:tcPr>
            <w:tcW w:w="598" w:type="pct"/>
            <w:vMerge/>
            <w:tcBorders>
              <w:top w:val="nil"/>
              <w:left w:val="nil"/>
              <w:bottom w:val="nil"/>
              <w:right w:val="nil"/>
            </w:tcBorders>
            <w:vAlign w:val="center"/>
            <w:hideMark/>
          </w:tcPr>
          <w:p w14:paraId="03EFA4A4"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B8BCE8B"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5D7F6F5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10.53 </w:t>
            </w:r>
          </w:p>
        </w:tc>
        <w:tc>
          <w:tcPr>
            <w:tcW w:w="683" w:type="pct"/>
            <w:tcBorders>
              <w:top w:val="nil"/>
              <w:left w:val="nil"/>
              <w:bottom w:val="nil"/>
              <w:right w:val="nil"/>
            </w:tcBorders>
            <w:shd w:val="clear" w:color="auto" w:fill="auto"/>
            <w:noWrap/>
            <w:vAlign w:val="center"/>
            <w:hideMark/>
          </w:tcPr>
          <w:p w14:paraId="7CDFCD1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30CD210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0.7216 </w:t>
            </w:r>
          </w:p>
        </w:tc>
        <w:tc>
          <w:tcPr>
            <w:tcW w:w="683" w:type="pct"/>
            <w:tcBorders>
              <w:top w:val="nil"/>
              <w:left w:val="nil"/>
              <w:bottom w:val="nil"/>
              <w:right w:val="nil"/>
            </w:tcBorders>
            <w:shd w:val="clear" w:color="auto" w:fill="auto"/>
            <w:noWrap/>
            <w:vAlign w:val="center"/>
            <w:hideMark/>
          </w:tcPr>
          <w:p w14:paraId="4878489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4985437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8.7766 </w:t>
            </w:r>
          </w:p>
        </w:tc>
        <w:tc>
          <w:tcPr>
            <w:tcW w:w="816" w:type="pct"/>
            <w:tcBorders>
              <w:top w:val="nil"/>
              <w:left w:val="nil"/>
              <w:bottom w:val="nil"/>
              <w:right w:val="nil"/>
            </w:tcBorders>
            <w:shd w:val="clear" w:color="auto" w:fill="auto"/>
            <w:noWrap/>
            <w:vAlign w:val="center"/>
            <w:hideMark/>
          </w:tcPr>
          <w:p w14:paraId="1879DCB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2C6AF2D5" w14:textId="77777777" w:rsidTr="00F2158C">
        <w:tc>
          <w:tcPr>
            <w:tcW w:w="598" w:type="pct"/>
            <w:vMerge/>
            <w:tcBorders>
              <w:top w:val="nil"/>
              <w:left w:val="nil"/>
              <w:bottom w:val="nil"/>
              <w:right w:val="nil"/>
            </w:tcBorders>
            <w:vAlign w:val="center"/>
            <w:hideMark/>
          </w:tcPr>
          <w:p w14:paraId="3DB8475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61967A0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64D41DB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1242.71 </w:t>
            </w:r>
          </w:p>
        </w:tc>
        <w:tc>
          <w:tcPr>
            <w:tcW w:w="683" w:type="pct"/>
            <w:tcBorders>
              <w:top w:val="nil"/>
              <w:left w:val="nil"/>
              <w:bottom w:val="nil"/>
              <w:right w:val="nil"/>
            </w:tcBorders>
            <w:shd w:val="clear" w:color="auto" w:fill="auto"/>
            <w:noWrap/>
            <w:vAlign w:val="center"/>
            <w:hideMark/>
          </w:tcPr>
          <w:p w14:paraId="3884875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4F47EAB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0.7149 </w:t>
            </w:r>
          </w:p>
        </w:tc>
        <w:tc>
          <w:tcPr>
            <w:tcW w:w="683" w:type="pct"/>
            <w:tcBorders>
              <w:top w:val="nil"/>
              <w:left w:val="nil"/>
              <w:bottom w:val="nil"/>
              <w:right w:val="nil"/>
            </w:tcBorders>
            <w:shd w:val="clear" w:color="auto" w:fill="auto"/>
            <w:noWrap/>
            <w:vAlign w:val="center"/>
            <w:hideMark/>
          </w:tcPr>
          <w:p w14:paraId="15055D5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09DA455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8.2931 </w:t>
            </w:r>
          </w:p>
        </w:tc>
        <w:tc>
          <w:tcPr>
            <w:tcW w:w="816" w:type="pct"/>
            <w:tcBorders>
              <w:top w:val="nil"/>
              <w:left w:val="nil"/>
              <w:bottom w:val="nil"/>
              <w:right w:val="nil"/>
            </w:tcBorders>
            <w:shd w:val="clear" w:color="auto" w:fill="auto"/>
            <w:noWrap/>
            <w:vAlign w:val="center"/>
            <w:hideMark/>
          </w:tcPr>
          <w:p w14:paraId="15A3150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393E8714" w14:textId="77777777" w:rsidTr="00F2158C">
        <w:tc>
          <w:tcPr>
            <w:tcW w:w="598" w:type="pct"/>
            <w:vMerge/>
            <w:tcBorders>
              <w:top w:val="nil"/>
              <w:left w:val="nil"/>
              <w:bottom w:val="nil"/>
              <w:right w:val="nil"/>
            </w:tcBorders>
            <w:vAlign w:val="center"/>
            <w:hideMark/>
          </w:tcPr>
          <w:p w14:paraId="1DF292D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7DF75A0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nil"/>
              <w:right w:val="nil"/>
            </w:tcBorders>
            <w:shd w:val="clear" w:color="auto" w:fill="auto"/>
            <w:noWrap/>
            <w:vAlign w:val="center"/>
            <w:hideMark/>
          </w:tcPr>
          <w:p w14:paraId="1545B34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2995.00 </w:t>
            </w:r>
          </w:p>
        </w:tc>
        <w:tc>
          <w:tcPr>
            <w:tcW w:w="683" w:type="pct"/>
            <w:tcBorders>
              <w:top w:val="nil"/>
              <w:left w:val="nil"/>
              <w:bottom w:val="nil"/>
              <w:right w:val="nil"/>
            </w:tcBorders>
            <w:shd w:val="clear" w:color="auto" w:fill="auto"/>
            <w:noWrap/>
            <w:vAlign w:val="center"/>
            <w:hideMark/>
          </w:tcPr>
          <w:p w14:paraId="2DFBAAF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2ADBCA4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0.7094 </w:t>
            </w:r>
          </w:p>
        </w:tc>
        <w:tc>
          <w:tcPr>
            <w:tcW w:w="683" w:type="pct"/>
            <w:tcBorders>
              <w:top w:val="nil"/>
              <w:left w:val="nil"/>
              <w:bottom w:val="nil"/>
              <w:right w:val="nil"/>
            </w:tcBorders>
            <w:shd w:val="clear" w:color="auto" w:fill="auto"/>
            <w:noWrap/>
            <w:vAlign w:val="center"/>
            <w:hideMark/>
          </w:tcPr>
          <w:p w14:paraId="4CED121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3DDBCA9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8.9749 </w:t>
            </w:r>
          </w:p>
        </w:tc>
        <w:tc>
          <w:tcPr>
            <w:tcW w:w="816" w:type="pct"/>
            <w:tcBorders>
              <w:top w:val="nil"/>
              <w:left w:val="nil"/>
              <w:bottom w:val="nil"/>
              <w:right w:val="nil"/>
            </w:tcBorders>
            <w:shd w:val="clear" w:color="auto" w:fill="auto"/>
            <w:noWrap/>
            <w:vAlign w:val="center"/>
            <w:hideMark/>
          </w:tcPr>
          <w:p w14:paraId="33F781E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15F31C7F" w14:textId="77777777" w:rsidTr="00F2158C">
        <w:tc>
          <w:tcPr>
            <w:tcW w:w="598" w:type="pct"/>
            <w:vMerge/>
            <w:tcBorders>
              <w:top w:val="nil"/>
              <w:left w:val="nil"/>
              <w:bottom w:val="nil"/>
              <w:right w:val="nil"/>
            </w:tcBorders>
            <w:vAlign w:val="center"/>
            <w:hideMark/>
          </w:tcPr>
          <w:p w14:paraId="2ED0EB2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FD9E55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053F76C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295.62 </w:t>
            </w:r>
          </w:p>
        </w:tc>
        <w:tc>
          <w:tcPr>
            <w:tcW w:w="683" w:type="pct"/>
            <w:tcBorders>
              <w:top w:val="nil"/>
              <w:left w:val="nil"/>
              <w:bottom w:val="nil"/>
              <w:right w:val="nil"/>
            </w:tcBorders>
            <w:shd w:val="clear" w:color="auto" w:fill="auto"/>
            <w:noWrap/>
            <w:vAlign w:val="center"/>
            <w:hideMark/>
          </w:tcPr>
          <w:p w14:paraId="6EBD3B2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6C947A6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0.7745 </w:t>
            </w:r>
          </w:p>
        </w:tc>
        <w:tc>
          <w:tcPr>
            <w:tcW w:w="683" w:type="pct"/>
            <w:tcBorders>
              <w:top w:val="nil"/>
              <w:left w:val="nil"/>
              <w:bottom w:val="nil"/>
              <w:right w:val="nil"/>
            </w:tcBorders>
            <w:shd w:val="clear" w:color="auto" w:fill="auto"/>
            <w:noWrap/>
            <w:vAlign w:val="center"/>
            <w:hideMark/>
          </w:tcPr>
          <w:p w14:paraId="1729874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14" w:type="pct"/>
            <w:tcBorders>
              <w:top w:val="nil"/>
              <w:left w:val="nil"/>
              <w:bottom w:val="nil"/>
              <w:right w:val="nil"/>
            </w:tcBorders>
            <w:shd w:val="clear" w:color="auto" w:fill="auto"/>
            <w:noWrap/>
            <w:vAlign w:val="center"/>
            <w:hideMark/>
          </w:tcPr>
          <w:p w14:paraId="2F37AD5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6.9452 </w:t>
            </w:r>
          </w:p>
        </w:tc>
        <w:tc>
          <w:tcPr>
            <w:tcW w:w="816" w:type="pct"/>
            <w:tcBorders>
              <w:top w:val="nil"/>
              <w:left w:val="nil"/>
              <w:bottom w:val="nil"/>
              <w:right w:val="nil"/>
            </w:tcBorders>
            <w:shd w:val="clear" w:color="auto" w:fill="auto"/>
            <w:noWrap/>
            <w:vAlign w:val="center"/>
            <w:hideMark/>
          </w:tcPr>
          <w:p w14:paraId="0602012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4C787598" w14:textId="77777777" w:rsidTr="00F2158C">
        <w:tc>
          <w:tcPr>
            <w:tcW w:w="598" w:type="pct"/>
            <w:vMerge/>
            <w:tcBorders>
              <w:top w:val="nil"/>
              <w:left w:val="nil"/>
              <w:bottom w:val="nil"/>
              <w:right w:val="nil"/>
            </w:tcBorders>
            <w:vAlign w:val="center"/>
            <w:hideMark/>
          </w:tcPr>
          <w:p w14:paraId="2A98FA1F"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49C043C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KH</w:t>
            </w:r>
          </w:p>
        </w:tc>
        <w:tc>
          <w:tcPr>
            <w:tcW w:w="597" w:type="pct"/>
            <w:tcBorders>
              <w:top w:val="nil"/>
              <w:left w:val="nil"/>
              <w:bottom w:val="nil"/>
              <w:right w:val="nil"/>
            </w:tcBorders>
            <w:shd w:val="clear" w:color="auto" w:fill="auto"/>
            <w:noWrap/>
            <w:vAlign w:val="center"/>
            <w:hideMark/>
          </w:tcPr>
          <w:p w14:paraId="6FF47B2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62784.22 </w:t>
            </w:r>
          </w:p>
        </w:tc>
        <w:tc>
          <w:tcPr>
            <w:tcW w:w="683" w:type="pct"/>
            <w:tcBorders>
              <w:top w:val="nil"/>
              <w:left w:val="nil"/>
              <w:bottom w:val="nil"/>
              <w:right w:val="nil"/>
            </w:tcBorders>
            <w:shd w:val="clear" w:color="auto" w:fill="auto"/>
            <w:noWrap/>
            <w:vAlign w:val="center"/>
            <w:hideMark/>
          </w:tcPr>
          <w:p w14:paraId="1124CBC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c>
          <w:tcPr>
            <w:tcW w:w="597" w:type="pct"/>
            <w:tcBorders>
              <w:top w:val="nil"/>
              <w:left w:val="nil"/>
              <w:bottom w:val="nil"/>
              <w:right w:val="nil"/>
            </w:tcBorders>
            <w:shd w:val="clear" w:color="auto" w:fill="auto"/>
            <w:noWrap/>
            <w:vAlign w:val="center"/>
            <w:hideMark/>
          </w:tcPr>
          <w:p w14:paraId="4BA95D1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0.7242 </w:t>
            </w:r>
          </w:p>
        </w:tc>
        <w:tc>
          <w:tcPr>
            <w:tcW w:w="683" w:type="pct"/>
            <w:tcBorders>
              <w:top w:val="nil"/>
              <w:left w:val="nil"/>
              <w:bottom w:val="nil"/>
              <w:right w:val="nil"/>
            </w:tcBorders>
            <w:shd w:val="clear" w:color="auto" w:fill="auto"/>
            <w:noWrap/>
            <w:vAlign w:val="center"/>
            <w:hideMark/>
          </w:tcPr>
          <w:p w14:paraId="3B651B1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30CE069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9.4050 </w:t>
            </w:r>
          </w:p>
        </w:tc>
        <w:tc>
          <w:tcPr>
            <w:tcW w:w="816" w:type="pct"/>
            <w:tcBorders>
              <w:top w:val="nil"/>
              <w:left w:val="nil"/>
              <w:bottom w:val="nil"/>
              <w:right w:val="nil"/>
            </w:tcBorders>
            <w:shd w:val="clear" w:color="auto" w:fill="auto"/>
            <w:noWrap/>
            <w:vAlign w:val="center"/>
            <w:hideMark/>
          </w:tcPr>
          <w:p w14:paraId="6AE0C87E"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7</w:t>
            </w:r>
          </w:p>
        </w:tc>
      </w:tr>
      <w:tr w:rsidR="00F2158C" w:rsidRPr="003B130F" w14:paraId="28FAA81B" w14:textId="77777777" w:rsidTr="00F2158C">
        <w:tc>
          <w:tcPr>
            <w:tcW w:w="598" w:type="pct"/>
            <w:vMerge/>
            <w:tcBorders>
              <w:top w:val="nil"/>
              <w:left w:val="nil"/>
              <w:bottom w:val="nil"/>
              <w:right w:val="nil"/>
            </w:tcBorders>
            <w:vAlign w:val="center"/>
            <w:hideMark/>
          </w:tcPr>
          <w:p w14:paraId="444430BE"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070ED1C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5E92703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22172.88 </w:t>
            </w:r>
          </w:p>
        </w:tc>
        <w:tc>
          <w:tcPr>
            <w:tcW w:w="683" w:type="pct"/>
            <w:tcBorders>
              <w:top w:val="nil"/>
              <w:left w:val="nil"/>
              <w:bottom w:val="nil"/>
              <w:right w:val="nil"/>
            </w:tcBorders>
            <w:shd w:val="clear" w:color="auto" w:fill="auto"/>
            <w:noWrap/>
            <w:vAlign w:val="center"/>
            <w:hideMark/>
          </w:tcPr>
          <w:p w14:paraId="32E805A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97" w:type="pct"/>
            <w:tcBorders>
              <w:top w:val="nil"/>
              <w:left w:val="nil"/>
              <w:bottom w:val="nil"/>
              <w:right w:val="nil"/>
            </w:tcBorders>
            <w:shd w:val="clear" w:color="auto" w:fill="auto"/>
            <w:noWrap/>
            <w:vAlign w:val="center"/>
            <w:hideMark/>
          </w:tcPr>
          <w:p w14:paraId="0A2D0A4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0.7667 </w:t>
            </w:r>
          </w:p>
        </w:tc>
        <w:tc>
          <w:tcPr>
            <w:tcW w:w="683" w:type="pct"/>
            <w:tcBorders>
              <w:top w:val="nil"/>
              <w:left w:val="nil"/>
              <w:bottom w:val="nil"/>
              <w:right w:val="nil"/>
            </w:tcBorders>
            <w:shd w:val="clear" w:color="auto" w:fill="auto"/>
            <w:noWrap/>
            <w:vAlign w:val="center"/>
            <w:hideMark/>
          </w:tcPr>
          <w:p w14:paraId="7CEFBA8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6</w:t>
            </w:r>
          </w:p>
        </w:tc>
        <w:tc>
          <w:tcPr>
            <w:tcW w:w="514" w:type="pct"/>
            <w:tcBorders>
              <w:top w:val="nil"/>
              <w:left w:val="nil"/>
              <w:bottom w:val="nil"/>
              <w:right w:val="nil"/>
            </w:tcBorders>
            <w:shd w:val="clear" w:color="auto" w:fill="auto"/>
            <w:noWrap/>
            <w:vAlign w:val="center"/>
            <w:hideMark/>
          </w:tcPr>
          <w:p w14:paraId="13D4A9F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6.2520 </w:t>
            </w:r>
          </w:p>
        </w:tc>
        <w:tc>
          <w:tcPr>
            <w:tcW w:w="816" w:type="pct"/>
            <w:tcBorders>
              <w:top w:val="nil"/>
              <w:left w:val="nil"/>
              <w:bottom w:val="nil"/>
              <w:right w:val="nil"/>
            </w:tcBorders>
            <w:shd w:val="clear" w:color="auto" w:fill="auto"/>
            <w:noWrap/>
            <w:vAlign w:val="center"/>
            <w:hideMark/>
          </w:tcPr>
          <w:p w14:paraId="6089FEA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7A046B1B" w14:textId="77777777" w:rsidTr="00F2158C">
        <w:tc>
          <w:tcPr>
            <w:tcW w:w="598" w:type="pct"/>
            <w:vMerge w:val="restart"/>
            <w:tcBorders>
              <w:top w:val="nil"/>
              <w:left w:val="nil"/>
              <w:bottom w:val="nil"/>
              <w:right w:val="nil"/>
            </w:tcBorders>
            <w:shd w:val="clear" w:color="auto" w:fill="auto"/>
            <w:noWrap/>
            <w:hideMark/>
          </w:tcPr>
          <w:p w14:paraId="330FD51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mEmbryo</w:t>
            </w:r>
          </w:p>
        </w:tc>
        <w:tc>
          <w:tcPr>
            <w:tcW w:w="511" w:type="pct"/>
            <w:tcBorders>
              <w:top w:val="nil"/>
              <w:left w:val="nil"/>
              <w:bottom w:val="nil"/>
              <w:right w:val="nil"/>
            </w:tcBorders>
            <w:shd w:val="clear" w:color="auto" w:fill="auto"/>
            <w:noWrap/>
            <w:vAlign w:val="center"/>
            <w:hideMark/>
          </w:tcPr>
          <w:p w14:paraId="016DF56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726C061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447.94 </w:t>
            </w:r>
          </w:p>
        </w:tc>
        <w:tc>
          <w:tcPr>
            <w:tcW w:w="683" w:type="pct"/>
            <w:tcBorders>
              <w:top w:val="nil"/>
              <w:left w:val="nil"/>
              <w:bottom w:val="nil"/>
              <w:right w:val="nil"/>
            </w:tcBorders>
            <w:shd w:val="clear" w:color="auto" w:fill="auto"/>
            <w:noWrap/>
            <w:vAlign w:val="center"/>
            <w:hideMark/>
          </w:tcPr>
          <w:p w14:paraId="3531CD5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529F37B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0.2892 </w:t>
            </w:r>
          </w:p>
        </w:tc>
        <w:tc>
          <w:tcPr>
            <w:tcW w:w="683" w:type="pct"/>
            <w:tcBorders>
              <w:top w:val="nil"/>
              <w:left w:val="nil"/>
              <w:bottom w:val="nil"/>
              <w:right w:val="nil"/>
            </w:tcBorders>
            <w:shd w:val="clear" w:color="auto" w:fill="auto"/>
            <w:noWrap/>
            <w:vAlign w:val="center"/>
            <w:hideMark/>
          </w:tcPr>
          <w:p w14:paraId="4129D27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7C7B9DF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8.0471 </w:t>
            </w:r>
          </w:p>
        </w:tc>
        <w:tc>
          <w:tcPr>
            <w:tcW w:w="816" w:type="pct"/>
            <w:tcBorders>
              <w:top w:val="nil"/>
              <w:left w:val="nil"/>
              <w:bottom w:val="nil"/>
              <w:right w:val="nil"/>
            </w:tcBorders>
            <w:shd w:val="clear" w:color="auto" w:fill="auto"/>
            <w:noWrap/>
            <w:vAlign w:val="center"/>
            <w:hideMark/>
          </w:tcPr>
          <w:p w14:paraId="2D67967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r>
      <w:tr w:rsidR="00F2158C" w:rsidRPr="003B130F" w14:paraId="0D39B9F4" w14:textId="77777777" w:rsidTr="00F2158C">
        <w:tc>
          <w:tcPr>
            <w:tcW w:w="598" w:type="pct"/>
            <w:vMerge/>
            <w:tcBorders>
              <w:top w:val="nil"/>
              <w:left w:val="nil"/>
              <w:bottom w:val="nil"/>
              <w:right w:val="nil"/>
            </w:tcBorders>
            <w:vAlign w:val="center"/>
            <w:hideMark/>
          </w:tcPr>
          <w:p w14:paraId="168DF22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E8EB7A0"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2427549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12.56 </w:t>
            </w:r>
          </w:p>
        </w:tc>
        <w:tc>
          <w:tcPr>
            <w:tcW w:w="683" w:type="pct"/>
            <w:tcBorders>
              <w:top w:val="nil"/>
              <w:left w:val="nil"/>
              <w:bottom w:val="nil"/>
              <w:right w:val="nil"/>
            </w:tcBorders>
            <w:shd w:val="clear" w:color="auto" w:fill="auto"/>
            <w:noWrap/>
            <w:vAlign w:val="center"/>
            <w:hideMark/>
          </w:tcPr>
          <w:p w14:paraId="13E4C1B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49E7ED9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0.3828 </w:t>
            </w:r>
          </w:p>
        </w:tc>
        <w:tc>
          <w:tcPr>
            <w:tcW w:w="683" w:type="pct"/>
            <w:tcBorders>
              <w:top w:val="nil"/>
              <w:left w:val="nil"/>
              <w:bottom w:val="nil"/>
              <w:right w:val="nil"/>
            </w:tcBorders>
            <w:shd w:val="clear" w:color="auto" w:fill="auto"/>
            <w:noWrap/>
            <w:vAlign w:val="center"/>
            <w:hideMark/>
          </w:tcPr>
          <w:p w14:paraId="61933DA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14" w:type="pct"/>
            <w:tcBorders>
              <w:top w:val="nil"/>
              <w:left w:val="nil"/>
              <w:bottom w:val="nil"/>
              <w:right w:val="nil"/>
            </w:tcBorders>
            <w:shd w:val="clear" w:color="auto" w:fill="auto"/>
            <w:noWrap/>
            <w:vAlign w:val="center"/>
            <w:hideMark/>
          </w:tcPr>
          <w:p w14:paraId="68B0400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7.8783 </w:t>
            </w:r>
          </w:p>
        </w:tc>
        <w:tc>
          <w:tcPr>
            <w:tcW w:w="816" w:type="pct"/>
            <w:tcBorders>
              <w:top w:val="nil"/>
              <w:left w:val="nil"/>
              <w:bottom w:val="nil"/>
              <w:right w:val="nil"/>
            </w:tcBorders>
            <w:shd w:val="clear" w:color="auto" w:fill="auto"/>
            <w:noWrap/>
            <w:vAlign w:val="center"/>
            <w:hideMark/>
          </w:tcPr>
          <w:p w14:paraId="4C950DA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22B42385" w14:textId="77777777" w:rsidTr="00F2158C">
        <w:tc>
          <w:tcPr>
            <w:tcW w:w="598" w:type="pct"/>
            <w:vMerge/>
            <w:tcBorders>
              <w:top w:val="nil"/>
              <w:left w:val="nil"/>
              <w:bottom w:val="nil"/>
              <w:right w:val="nil"/>
            </w:tcBorders>
            <w:vAlign w:val="center"/>
            <w:hideMark/>
          </w:tcPr>
          <w:p w14:paraId="7A9F89E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557A289A"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4A74731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5945.76 </w:t>
            </w:r>
          </w:p>
        </w:tc>
        <w:tc>
          <w:tcPr>
            <w:tcW w:w="683" w:type="pct"/>
            <w:tcBorders>
              <w:top w:val="nil"/>
              <w:left w:val="nil"/>
              <w:bottom w:val="nil"/>
              <w:right w:val="nil"/>
            </w:tcBorders>
            <w:shd w:val="clear" w:color="auto" w:fill="auto"/>
            <w:noWrap/>
            <w:vAlign w:val="center"/>
            <w:hideMark/>
          </w:tcPr>
          <w:p w14:paraId="706FF65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124A88A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0.2939 </w:t>
            </w:r>
          </w:p>
        </w:tc>
        <w:tc>
          <w:tcPr>
            <w:tcW w:w="683" w:type="pct"/>
            <w:tcBorders>
              <w:top w:val="nil"/>
              <w:left w:val="nil"/>
              <w:bottom w:val="nil"/>
              <w:right w:val="nil"/>
            </w:tcBorders>
            <w:shd w:val="clear" w:color="auto" w:fill="auto"/>
            <w:noWrap/>
            <w:vAlign w:val="center"/>
            <w:hideMark/>
          </w:tcPr>
          <w:p w14:paraId="5068494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4BD0ED6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7.2228 </w:t>
            </w:r>
          </w:p>
        </w:tc>
        <w:tc>
          <w:tcPr>
            <w:tcW w:w="816" w:type="pct"/>
            <w:tcBorders>
              <w:top w:val="nil"/>
              <w:left w:val="nil"/>
              <w:bottom w:val="nil"/>
              <w:right w:val="nil"/>
            </w:tcBorders>
            <w:shd w:val="clear" w:color="auto" w:fill="auto"/>
            <w:noWrap/>
            <w:vAlign w:val="center"/>
            <w:hideMark/>
          </w:tcPr>
          <w:p w14:paraId="292F9D5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48D289C4" w14:textId="77777777" w:rsidTr="00F2158C">
        <w:tc>
          <w:tcPr>
            <w:tcW w:w="598" w:type="pct"/>
            <w:vMerge/>
            <w:tcBorders>
              <w:top w:val="nil"/>
              <w:left w:val="nil"/>
              <w:bottom w:val="nil"/>
              <w:right w:val="nil"/>
            </w:tcBorders>
            <w:vAlign w:val="center"/>
            <w:hideMark/>
          </w:tcPr>
          <w:p w14:paraId="73C3640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29E1620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Hopper</w:t>
            </w:r>
          </w:p>
        </w:tc>
        <w:tc>
          <w:tcPr>
            <w:tcW w:w="597" w:type="pct"/>
            <w:tcBorders>
              <w:top w:val="nil"/>
              <w:left w:val="nil"/>
              <w:bottom w:val="nil"/>
              <w:right w:val="nil"/>
            </w:tcBorders>
            <w:shd w:val="clear" w:color="auto" w:fill="auto"/>
            <w:noWrap/>
            <w:vAlign w:val="center"/>
            <w:hideMark/>
          </w:tcPr>
          <w:p w14:paraId="467A2ED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789.66 </w:t>
            </w:r>
          </w:p>
        </w:tc>
        <w:tc>
          <w:tcPr>
            <w:tcW w:w="683" w:type="pct"/>
            <w:tcBorders>
              <w:top w:val="nil"/>
              <w:left w:val="nil"/>
              <w:bottom w:val="nil"/>
              <w:right w:val="nil"/>
            </w:tcBorders>
            <w:shd w:val="clear" w:color="auto" w:fill="auto"/>
            <w:noWrap/>
            <w:vAlign w:val="center"/>
            <w:hideMark/>
          </w:tcPr>
          <w:p w14:paraId="58648DF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nil"/>
              <w:right w:val="nil"/>
            </w:tcBorders>
            <w:shd w:val="clear" w:color="auto" w:fill="auto"/>
            <w:noWrap/>
            <w:vAlign w:val="center"/>
            <w:hideMark/>
          </w:tcPr>
          <w:p w14:paraId="24A7AAC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0.3585 </w:t>
            </w:r>
          </w:p>
        </w:tc>
        <w:tc>
          <w:tcPr>
            <w:tcW w:w="683" w:type="pct"/>
            <w:tcBorders>
              <w:top w:val="nil"/>
              <w:left w:val="nil"/>
              <w:bottom w:val="nil"/>
              <w:right w:val="nil"/>
            </w:tcBorders>
            <w:shd w:val="clear" w:color="auto" w:fill="auto"/>
            <w:noWrap/>
            <w:vAlign w:val="center"/>
            <w:hideMark/>
          </w:tcPr>
          <w:p w14:paraId="4F4F70E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nil"/>
              <w:right w:val="nil"/>
            </w:tcBorders>
            <w:shd w:val="clear" w:color="auto" w:fill="auto"/>
            <w:noWrap/>
            <w:vAlign w:val="center"/>
            <w:hideMark/>
          </w:tcPr>
          <w:p w14:paraId="35AB3B3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5.9449 </w:t>
            </w:r>
          </w:p>
        </w:tc>
        <w:tc>
          <w:tcPr>
            <w:tcW w:w="816" w:type="pct"/>
            <w:tcBorders>
              <w:top w:val="nil"/>
              <w:left w:val="nil"/>
              <w:bottom w:val="nil"/>
              <w:right w:val="nil"/>
            </w:tcBorders>
            <w:shd w:val="clear" w:color="auto" w:fill="auto"/>
            <w:noWrap/>
            <w:vAlign w:val="center"/>
            <w:hideMark/>
          </w:tcPr>
          <w:p w14:paraId="050C6D87"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r w:rsidR="00F2158C" w:rsidRPr="003B130F" w14:paraId="049A6EE2" w14:textId="77777777" w:rsidTr="00F2158C">
        <w:tc>
          <w:tcPr>
            <w:tcW w:w="598" w:type="pct"/>
            <w:vMerge/>
            <w:tcBorders>
              <w:top w:val="nil"/>
              <w:left w:val="nil"/>
              <w:bottom w:val="nil"/>
              <w:right w:val="nil"/>
            </w:tcBorders>
            <w:vAlign w:val="center"/>
            <w:hideMark/>
          </w:tcPr>
          <w:p w14:paraId="4FFC071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2A98E06"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scSampler</w:t>
            </w:r>
          </w:p>
        </w:tc>
        <w:tc>
          <w:tcPr>
            <w:tcW w:w="597" w:type="pct"/>
            <w:tcBorders>
              <w:top w:val="nil"/>
              <w:left w:val="nil"/>
              <w:bottom w:val="nil"/>
              <w:right w:val="nil"/>
            </w:tcBorders>
            <w:shd w:val="clear" w:color="auto" w:fill="auto"/>
            <w:noWrap/>
            <w:vAlign w:val="center"/>
            <w:hideMark/>
          </w:tcPr>
          <w:p w14:paraId="0DBA2F4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70485.39 </w:t>
            </w:r>
          </w:p>
        </w:tc>
        <w:tc>
          <w:tcPr>
            <w:tcW w:w="683" w:type="pct"/>
            <w:tcBorders>
              <w:top w:val="nil"/>
              <w:left w:val="nil"/>
              <w:bottom w:val="nil"/>
              <w:right w:val="nil"/>
            </w:tcBorders>
            <w:shd w:val="clear" w:color="auto" w:fill="auto"/>
            <w:noWrap/>
            <w:vAlign w:val="center"/>
            <w:hideMark/>
          </w:tcPr>
          <w:p w14:paraId="3AB4B25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5</w:t>
            </w:r>
          </w:p>
        </w:tc>
        <w:tc>
          <w:tcPr>
            <w:tcW w:w="597" w:type="pct"/>
            <w:tcBorders>
              <w:top w:val="nil"/>
              <w:left w:val="nil"/>
              <w:bottom w:val="nil"/>
              <w:right w:val="nil"/>
            </w:tcBorders>
            <w:shd w:val="clear" w:color="auto" w:fill="auto"/>
            <w:noWrap/>
            <w:vAlign w:val="center"/>
            <w:hideMark/>
          </w:tcPr>
          <w:p w14:paraId="412AEE5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0.3517 </w:t>
            </w:r>
          </w:p>
        </w:tc>
        <w:tc>
          <w:tcPr>
            <w:tcW w:w="683" w:type="pct"/>
            <w:tcBorders>
              <w:top w:val="nil"/>
              <w:left w:val="nil"/>
              <w:bottom w:val="nil"/>
              <w:right w:val="nil"/>
            </w:tcBorders>
            <w:shd w:val="clear" w:color="auto" w:fill="auto"/>
            <w:noWrap/>
            <w:vAlign w:val="center"/>
            <w:hideMark/>
          </w:tcPr>
          <w:p w14:paraId="2705D8DF"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265D9A0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5.5414 </w:t>
            </w:r>
          </w:p>
        </w:tc>
        <w:tc>
          <w:tcPr>
            <w:tcW w:w="816" w:type="pct"/>
            <w:tcBorders>
              <w:top w:val="nil"/>
              <w:left w:val="nil"/>
              <w:bottom w:val="nil"/>
              <w:right w:val="nil"/>
            </w:tcBorders>
            <w:shd w:val="clear" w:color="auto" w:fill="auto"/>
            <w:noWrap/>
            <w:vAlign w:val="center"/>
            <w:hideMark/>
          </w:tcPr>
          <w:p w14:paraId="6FEA250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7DEC6BFA" w14:textId="77777777" w:rsidTr="00F2158C">
        <w:tc>
          <w:tcPr>
            <w:tcW w:w="598" w:type="pct"/>
            <w:vMerge w:val="restart"/>
            <w:tcBorders>
              <w:top w:val="nil"/>
              <w:left w:val="nil"/>
              <w:bottom w:val="single" w:sz="4" w:space="0" w:color="000000"/>
              <w:right w:val="nil"/>
            </w:tcBorders>
            <w:shd w:val="clear" w:color="auto" w:fill="auto"/>
            <w:noWrap/>
            <w:hideMark/>
          </w:tcPr>
          <w:p w14:paraId="339C8D9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Fetal</w:t>
            </w:r>
          </w:p>
        </w:tc>
        <w:tc>
          <w:tcPr>
            <w:tcW w:w="511" w:type="pct"/>
            <w:tcBorders>
              <w:top w:val="nil"/>
              <w:left w:val="nil"/>
              <w:bottom w:val="nil"/>
              <w:right w:val="nil"/>
            </w:tcBorders>
            <w:shd w:val="clear" w:color="auto" w:fill="auto"/>
            <w:noWrap/>
            <w:vAlign w:val="center"/>
            <w:hideMark/>
          </w:tcPr>
          <w:p w14:paraId="17F00018"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scValue</w:t>
            </w:r>
          </w:p>
        </w:tc>
        <w:tc>
          <w:tcPr>
            <w:tcW w:w="597" w:type="pct"/>
            <w:tcBorders>
              <w:top w:val="nil"/>
              <w:left w:val="nil"/>
              <w:bottom w:val="nil"/>
              <w:right w:val="nil"/>
            </w:tcBorders>
            <w:shd w:val="clear" w:color="auto" w:fill="auto"/>
            <w:noWrap/>
            <w:vAlign w:val="center"/>
            <w:hideMark/>
          </w:tcPr>
          <w:p w14:paraId="6D405B5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1492.95 </w:t>
            </w:r>
          </w:p>
        </w:tc>
        <w:tc>
          <w:tcPr>
            <w:tcW w:w="683" w:type="pct"/>
            <w:tcBorders>
              <w:top w:val="nil"/>
              <w:left w:val="nil"/>
              <w:bottom w:val="nil"/>
              <w:right w:val="nil"/>
            </w:tcBorders>
            <w:shd w:val="clear" w:color="auto" w:fill="auto"/>
            <w:noWrap/>
            <w:vAlign w:val="center"/>
            <w:hideMark/>
          </w:tcPr>
          <w:p w14:paraId="58FC91B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97" w:type="pct"/>
            <w:tcBorders>
              <w:top w:val="nil"/>
              <w:left w:val="nil"/>
              <w:bottom w:val="nil"/>
              <w:right w:val="nil"/>
            </w:tcBorders>
            <w:shd w:val="clear" w:color="auto" w:fill="auto"/>
            <w:noWrap/>
            <w:vAlign w:val="center"/>
            <w:hideMark/>
          </w:tcPr>
          <w:p w14:paraId="6C6ED80B"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0.7198 </w:t>
            </w:r>
          </w:p>
        </w:tc>
        <w:tc>
          <w:tcPr>
            <w:tcW w:w="683" w:type="pct"/>
            <w:tcBorders>
              <w:top w:val="nil"/>
              <w:left w:val="nil"/>
              <w:bottom w:val="nil"/>
              <w:right w:val="nil"/>
            </w:tcBorders>
            <w:shd w:val="clear" w:color="auto" w:fill="auto"/>
            <w:noWrap/>
            <w:vAlign w:val="center"/>
            <w:hideMark/>
          </w:tcPr>
          <w:p w14:paraId="7363118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14" w:type="pct"/>
            <w:tcBorders>
              <w:top w:val="nil"/>
              <w:left w:val="nil"/>
              <w:bottom w:val="nil"/>
              <w:right w:val="nil"/>
            </w:tcBorders>
            <w:shd w:val="clear" w:color="auto" w:fill="auto"/>
            <w:noWrap/>
            <w:vAlign w:val="center"/>
            <w:hideMark/>
          </w:tcPr>
          <w:p w14:paraId="3AA4923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4.4259 </w:t>
            </w:r>
          </w:p>
        </w:tc>
        <w:tc>
          <w:tcPr>
            <w:tcW w:w="816" w:type="pct"/>
            <w:tcBorders>
              <w:top w:val="nil"/>
              <w:left w:val="nil"/>
              <w:bottom w:val="nil"/>
              <w:right w:val="nil"/>
            </w:tcBorders>
            <w:shd w:val="clear" w:color="auto" w:fill="auto"/>
            <w:noWrap/>
            <w:vAlign w:val="center"/>
            <w:hideMark/>
          </w:tcPr>
          <w:p w14:paraId="5689C23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r>
      <w:tr w:rsidR="00F2158C" w:rsidRPr="003B130F" w14:paraId="0E4A4937" w14:textId="77777777" w:rsidTr="00F2158C">
        <w:tc>
          <w:tcPr>
            <w:tcW w:w="598" w:type="pct"/>
            <w:vMerge/>
            <w:tcBorders>
              <w:top w:val="nil"/>
              <w:left w:val="nil"/>
              <w:bottom w:val="single" w:sz="4" w:space="0" w:color="000000"/>
              <w:right w:val="nil"/>
            </w:tcBorders>
            <w:vAlign w:val="center"/>
            <w:hideMark/>
          </w:tcPr>
          <w:p w14:paraId="71F75845"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3902320C"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Uniform</w:t>
            </w:r>
          </w:p>
        </w:tc>
        <w:tc>
          <w:tcPr>
            <w:tcW w:w="597" w:type="pct"/>
            <w:tcBorders>
              <w:top w:val="nil"/>
              <w:left w:val="nil"/>
              <w:bottom w:val="nil"/>
              <w:right w:val="nil"/>
            </w:tcBorders>
            <w:shd w:val="clear" w:color="auto" w:fill="auto"/>
            <w:noWrap/>
            <w:vAlign w:val="center"/>
            <w:hideMark/>
          </w:tcPr>
          <w:p w14:paraId="2446CE41"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8.26 </w:t>
            </w:r>
          </w:p>
        </w:tc>
        <w:tc>
          <w:tcPr>
            <w:tcW w:w="683" w:type="pct"/>
            <w:tcBorders>
              <w:top w:val="nil"/>
              <w:left w:val="nil"/>
              <w:bottom w:val="nil"/>
              <w:right w:val="nil"/>
            </w:tcBorders>
            <w:shd w:val="clear" w:color="auto" w:fill="auto"/>
            <w:noWrap/>
            <w:vAlign w:val="center"/>
            <w:hideMark/>
          </w:tcPr>
          <w:p w14:paraId="4B634990"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c>
          <w:tcPr>
            <w:tcW w:w="597" w:type="pct"/>
            <w:tcBorders>
              <w:top w:val="nil"/>
              <w:left w:val="nil"/>
              <w:bottom w:val="nil"/>
              <w:right w:val="nil"/>
            </w:tcBorders>
            <w:shd w:val="clear" w:color="auto" w:fill="auto"/>
            <w:noWrap/>
            <w:vAlign w:val="center"/>
            <w:hideMark/>
          </w:tcPr>
          <w:p w14:paraId="3B09EAC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0.8144 </w:t>
            </w:r>
          </w:p>
        </w:tc>
        <w:tc>
          <w:tcPr>
            <w:tcW w:w="683" w:type="pct"/>
            <w:tcBorders>
              <w:top w:val="nil"/>
              <w:left w:val="nil"/>
              <w:bottom w:val="nil"/>
              <w:right w:val="nil"/>
            </w:tcBorders>
            <w:shd w:val="clear" w:color="auto" w:fill="auto"/>
            <w:noWrap/>
            <w:vAlign w:val="center"/>
            <w:hideMark/>
          </w:tcPr>
          <w:p w14:paraId="067FFF5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c>
          <w:tcPr>
            <w:tcW w:w="514" w:type="pct"/>
            <w:tcBorders>
              <w:top w:val="nil"/>
              <w:left w:val="nil"/>
              <w:bottom w:val="nil"/>
              <w:right w:val="nil"/>
            </w:tcBorders>
            <w:shd w:val="clear" w:color="auto" w:fill="auto"/>
            <w:noWrap/>
            <w:vAlign w:val="center"/>
            <w:hideMark/>
          </w:tcPr>
          <w:p w14:paraId="7772EDBD"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4.3989 </w:t>
            </w:r>
          </w:p>
        </w:tc>
        <w:tc>
          <w:tcPr>
            <w:tcW w:w="816" w:type="pct"/>
            <w:tcBorders>
              <w:top w:val="nil"/>
              <w:left w:val="nil"/>
              <w:bottom w:val="nil"/>
              <w:right w:val="nil"/>
            </w:tcBorders>
            <w:shd w:val="clear" w:color="auto" w:fill="auto"/>
            <w:noWrap/>
            <w:vAlign w:val="center"/>
            <w:hideMark/>
          </w:tcPr>
          <w:p w14:paraId="0F175CA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r>
      <w:tr w:rsidR="00F2158C" w:rsidRPr="003B130F" w14:paraId="3921BB3C" w14:textId="77777777" w:rsidTr="00F2158C">
        <w:tc>
          <w:tcPr>
            <w:tcW w:w="598" w:type="pct"/>
            <w:vMerge/>
            <w:tcBorders>
              <w:top w:val="nil"/>
              <w:left w:val="nil"/>
              <w:bottom w:val="single" w:sz="4" w:space="0" w:color="000000"/>
              <w:right w:val="nil"/>
            </w:tcBorders>
            <w:vAlign w:val="center"/>
            <w:hideMark/>
          </w:tcPr>
          <w:p w14:paraId="52E76E97"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nil"/>
              <w:right w:val="nil"/>
            </w:tcBorders>
            <w:shd w:val="clear" w:color="auto" w:fill="auto"/>
            <w:noWrap/>
            <w:vAlign w:val="center"/>
            <w:hideMark/>
          </w:tcPr>
          <w:p w14:paraId="138A65C2"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GeoSketch</w:t>
            </w:r>
          </w:p>
        </w:tc>
        <w:tc>
          <w:tcPr>
            <w:tcW w:w="597" w:type="pct"/>
            <w:tcBorders>
              <w:top w:val="nil"/>
              <w:left w:val="nil"/>
              <w:bottom w:val="nil"/>
              <w:right w:val="nil"/>
            </w:tcBorders>
            <w:shd w:val="clear" w:color="auto" w:fill="auto"/>
            <w:noWrap/>
            <w:vAlign w:val="center"/>
            <w:hideMark/>
          </w:tcPr>
          <w:p w14:paraId="3F6E8138"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12323.61 </w:t>
            </w:r>
          </w:p>
        </w:tc>
        <w:tc>
          <w:tcPr>
            <w:tcW w:w="683" w:type="pct"/>
            <w:tcBorders>
              <w:top w:val="nil"/>
              <w:left w:val="nil"/>
              <w:bottom w:val="nil"/>
              <w:right w:val="nil"/>
            </w:tcBorders>
            <w:shd w:val="clear" w:color="auto" w:fill="auto"/>
            <w:noWrap/>
            <w:vAlign w:val="center"/>
            <w:hideMark/>
          </w:tcPr>
          <w:p w14:paraId="0D600E9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97" w:type="pct"/>
            <w:tcBorders>
              <w:top w:val="nil"/>
              <w:left w:val="nil"/>
              <w:bottom w:val="nil"/>
              <w:right w:val="nil"/>
            </w:tcBorders>
            <w:shd w:val="clear" w:color="auto" w:fill="auto"/>
            <w:noWrap/>
            <w:vAlign w:val="center"/>
            <w:hideMark/>
          </w:tcPr>
          <w:p w14:paraId="391CC179"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0.8205 </w:t>
            </w:r>
          </w:p>
        </w:tc>
        <w:tc>
          <w:tcPr>
            <w:tcW w:w="683" w:type="pct"/>
            <w:tcBorders>
              <w:top w:val="nil"/>
              <w:left w:val="nil"/>
              <w:bottom w:val="nil"/>
              <w:right w:val="nil"/>
            </w:tcBorders>
            <w:shd w:val="clear" w:color="auto" w:fill="auto"/>
            <w:noWrap/>
            <w:vAlign w:val="center"/>
            <w:hideMark/>
          </w:tcPr>
          <w:p w14:paraId="1F371A26"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14" w:type="pct"/>
            <w:tcBorders>
              <w:top w:val="nil"/>
              <w:left w:val="nil"/>
              <w:bottom w:val="nil"/>
              <w:right w:val="nil"/>
            </w:tcBorders>
            <w:shd w:val="clear" w:color="auto" w:fill="auto"/>
            <w:noWrap/>
            <w:vAlign w:val="center"/>
            <w:hideMark/>
          </w:tcPr>
          <w:p w14:paraId="1FF2D97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4.1255 </w:t>
            </w:r>
          </w:p>
        </w:tc>
        <w:tc>
          <w:tcPr>
            <w:tcW w:w="816" w:type="pct"/>
            <w:tcBorders>
              <w:top w:val="nil"/>
              <w:left w:val="nil"/>
              <w:bottom w:val="nil"/>
              <w:right w:val="nil"/>
            </w:tcBorders>
            <w:shd w:val="clear" w:color="auto" w:fill="auto"/>
            <w:noWrap/>
            <w:vAlign w:val="center"/>
            <w:hideMark/>
          </w:tcPr>
          <w:p w14:paraId="428D1314"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1</w:t>
            </w:r>
          </w:p>
        </w:tc>
      </w:tr>
      <w:tr w:rsidR="00F2158C" w:rsidRPr="003B130F" w14:paraId="23A981DE" w14:textId="77777777" w:rsidTr="00F2158C">
        <w:tc>
          <w:tcPr>
            <w:tcW w:w="598" w:type="pct"/>
            <w:vMerge/>
            <w:tcBorders>
              <w:top w:val="nil"/>
              <w:left w:val="nil"/>
              <w:bottom w:val="single" w:sz="4" w:space="0" w:color="000000"/>
              <w:right w:val="nil"/>
            </w:tcBorders>
            <w:vAlign w:val="center"/>
            <w:hideMark/>
          </w:tcPr>
          <w:p w14:paraId="5E18C5E3"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p>
        </w:tc>
        <w:tc>
          <w:tcPr>
            <w:tcW w:w="511" w:type="pct"/>
            <w:tcBorders>
              <w:top w:val="nil"/>
              <w:left w:val="nil"/>
              <w:bottom w:val="single" w:sz="4" w:space="0" w:color="auto"/>
              <w:right w:val="nil"/>
            </w:tcBorders>
            <w:shd w:val="clear" w:color="auto" w:fill="auto"/>
            <w:noWrap/>
            <w:vAlign w:val="center"/>
            <w:hideMark/>
          </w:tcPr>
          <w:p w14:paraId="776C6E2D" w14:textId="77777777" w:rsidR="00944670" w:rsidRPr="00944670" w:rsidRDefault="00944670" w:rsidP="00F2158C">
            <w:pPr>
              <w:widowControl/>
              <w:spacing w:line="160" w:lineRule="exact"/>
              <w:jc w:val="left"/>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Sphetcher</w:t>
            </w:r>
          </w:p>
        </w:tc>
        <w:tc>
          <w:tcPr>
            <w:tcW w:w="597" w:type="pct"/>
            <w:tcBorders>
              <w:top w:val="nil"/>
              <w:left w:val="nil"/>
              <w:bottom w:val="single" w:sz="4" w:space="0" w:color="auto"/>
              <w:right w:val="nil"/>
            </w:tcBorders>
            <w:shd w:val="clear" w:color="auto" w:fill="auto"/>
            <w:noWrap/>
            <w:vAlign w:val="center"/>
            <w:hideMark/>
          </w:tcPr>
          <w:p w14:paraId="15CBB6F3"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10501.00 </w:t>
            </w:r>
          </w:p>
        </w:tc>
        <w:tc>
          <w:tcPr>
            <w:tcW w:w="683" w:type="pct"/>
            <w:tcBorders>
              <w:top w:val="nil"/>
              <w:left w:val="nil"/>
              <w:bottom w:val="single" w:sz="4" w:space="0" w:color="auto"/>
              <w:right w:val="nil"/>
            </w:tcBorders>
            <w:shd w:val="clear" w:color="auto" w:fill="auto"/>
            <w:noWrap/>
            <w:vAlign w:val="center"/>
            <w:hideMark/>
          </w:tcPr>
          <w:p w14:paraId="433652D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3</w:t>
            </w:r>
          </w:p>
        </w:tc>
        <w:tc>
          <w:tcPr>
            <w:tcW w:w="597" w:type="pct"/>
            <w:tcBorders>
              <w:top w:val="nil"/>
              <w:left w:val="nil"/>
              <w:bottom w:val="single" w:sz="4" w:space="0" w:color="auto"/>
              <w:right w:val="nil"/>
            </w:tcBorders>
            <w:shd w:val="clear" w:color="auto" w:fill="auto"/>
            <w:noWrap/>
            <w:vAlign w:val="center"/>
            <w:hideMark/>
          </w:tcPr>
          <w:p w14:paraId="161484F5"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0.8328 </w:t>
            </w:r>
          </w:p>
        </w:tc>
        <w:tc>
          <w:tcPr>
            <w:tcW w:w="683" w:type="pct"/>
            <w:tcBorders>
              <w:top w:val="nil"/>
              <w:left w:val="nil"/>
              <w:bottom w:val="single" w:sz="4" w:space="0" w:color="auto"/>
              <w:right w:val="nil"/>
            </w:tcBorders>
            <w:shd w:val="clear" w:color="auto" w:fill="auto"/>
            <w:noWrap/>
            <w:vAlign w:val="center"/>
            <w:hideMark/>
          </w:tcPr>
          <w:p w14:paraId="2C3D5ABC"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4</w:t>
            </w:r>
          </w:p>
        </w:tc>
        <w:tc>
          <w:tcPr>
            <w:tcW w:w="514" w:type="pct"/>
            <w:tcBorders>
              <w:top w:val="nil"/>
              <w:left w:val="nil"/>
              <w:bottom w:val="single" w:sz="4" w:space="0" w:color="auto"/>
              <w:right w:val="nil"/>
            </w:tcBorders>
            <w:shd w:val="clear" w:color="auto" w:fill="auto"/>
            <w:noWrap/>
            <w:vAlign w:val="center"/>
            <w:hideMark/>
          </w:tcPr>
          <w:p w14:paraId="48CEACD2"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 xml:space="preserve">4.3333 </w:t>
            </w:r>
          </w:p>
        </w:tc>
        <w:tc>
          <w:tcPr>
            <w:tcW w:w="816" w:type="pct"/>
            <w:tcBorders>
              <w:top w:val="nil"/>
              <w:left w:val="nil"/>
              <w:bottom w:val="single" w:sz="4" w:space="0" w:color="auto"/>
              <w:right w:val="nil"/>
            </w:tcBorders>
            <w:shd w:val="clear" w:color="auto" w:fill="auto"/>
            <w:noWrap/>
            <w:vAlign w:val="center"/>
            <w:hideMark/>
          </w:tcPr>
          <w:p w14:paraId="3BC8DBEA" w14:textId="77777777" w:rsidR="00944670" w:rsidRPr="00944670" w:rsidRDefault="00944670" w:rsidP="00F2158C">
            <w:pPr>
              <w:widowControl/>
              <w:spacing w:line="160" w:lineRule="exact"/>
              <w:jc w:val="center"/>
              <w:rPr>
                <w:rFonts w:ascii="Times New Roman" w:eastAsia="等线" w:hAnsi="Times New Roman" w:cs="Times New Roman"/>
                <w:color w:val="000000"/>
                <w:kern w:val="0"/>
                <w:sz w:val="13"/>
                <w:szCs w:val="13"/>
                <w:lang w:val="en-US"/>
              </w:rPr>
            </w:pPr>
            <w:r w:rsidRPr="00944670">
              <w:rPr>
                <w:rFonts w:ascii="Times New Roman" w:eastAsia="等线" w:hAnsi="Times New Roman" w:cs="Times New Roman"/>
                <w:color w:val="000000"/>
                <w:kern w:val="0"/>
                <w:sz w:val="13"/>
                <w:szCs w:val="13"/>
                <w:lang w:val="en-US"/>
              </w:rPr>
              <w:t>2</w:t>
            </w:r>
          </w:p>
        </w:tc>
      </w:tr>
    </w:tbl>
    <w:p w14:paraId="6E391593" w14:textId="1EFD8EFB" w:rsidR="00944670" w:rsidRDefault="00944670" w:rsidP="001C6B71">
      <w:pPr>
        <w:rPr>
          <w:lang w:val="en-US"/>
        </w:rPr>
      </w:pPr>
    </w:p>
    <w:p w14:paraId="0063004A" w14:textId="77777777" w:rsidR="00944670" w:rsidRPr="001C6B71" w:rsidRDefault="00944670" w:rsidP="001C6B71">
      <w:pPr>
        <w:rPr>
          <w:lang w:val="en-US"/>
        </w:rPr>
      </w:pPr>
    </w:p>
    <w:p w14:paraId="2681F197" w14:textId="025993EA" w:rsidR="001C6B71" w:rsidRDefault="001C6B71">
      <w:pPr>
        <w:widowControl/>
        <w:jc w:val="left"/>
        <w:rPr>
          <w:rFonts w:ascii="Helvetica" w:hAnsi="Helvetica" w:cs="Times New Roman"/>
          <w:b/>
          <w:kern w:val="0"/>
          <w:sz w:val="24"/>
          <w:szCs w:val="24"/>
          <w:lang w:val="en-US" w:eastAsia="en-US"/>
        </w:rPr>
      </w:pPr>
      <w:r>
        <w:rPr>
          <w:sz w:val="24"/>
          <w:szCs w:val="24"/>
        </w:rPr>
        <w:br w:type="page"/>
      </w:r>
    </w:p>
    <w:p w14:paraId="695A79A6" w14:textId="1B805D24" w:rsidR="00D728C0" w:rsidRPr="00B97EEE" w:rsidRDefault="00E04A44" w:rsidP="00163B06">
      <w:pPr>
        <w:pStyle w:val="1"/>
        <w:rPr>
          <w:sz w:val="24"/>
          <w:szCs w:val="24"/>
        </w:rPr>
      </w:pPr>
      <w:r w:rsidRPr="00B97EEE">
        <w:rPr>
          <w:rFonts w:hint="eastAsia"/>
          <w:sz w:val="24"/>
          <w:szCs w:val="24"/>
        </w:rPr>
        <w:lastRenderedPageBreak/>
        <w:t>References</w:t>
      </w:r>
      <w:r w:rsidR="003243B1">
        <w:rPr>
          <w:rFonts w:hint="eastAsia"/>
          <w:sz w:val="24"/>
          <w:szCs w:val="24"/>
          <w:lang w:eastAsia="zh-CN"/>
        </w:rPr>
        <w:t>：</w:t>
      </w:r>
    </w:p>
    <w:p w14:paraId="081747F0" w14:textId="77777777" w:rsidR="008F32DF" w:rsidRPr="00F33D59" w:rsidRDefault="00D728C0" w:rsidP="00504EFC">
      <w:pPr>
        <w:pStyle w:val="EndNoteBibliography"/>
        <w:jc w:val="both"/>
        <w:rPr>
          <w:rFonts w:ascii="Times New Roman" w:hAnsi="Times New Roman" w:cs="Times New Roman"/>
        </w:rPr>
      </w:pPr>
      <w:r w:rsidRPr="00F33D59">
        <w:rPr>
          <w:rFonts w:ascii="Times New Roman" w:hAnsi="Times New Roman" w:cs="Times New Roman"/>
          <w:b/>
          <w:kern w:val="0"/>
          <w:szCs w:val="20"/>
        </w:rPr>
        <w:fldChar w:fldCharType="begin"/>
      </w:r>
      <w:r w:rsidRPr="00F33D59">
        <w:rPr>
          <w:rFonts w:ascii="Times New Roman" w:hAnsi="Times New Roman" w:cs="Times New Roman"/>
          <w:b/>
          <w:kern w:val="0"/>
          <w:szCs w:val="20"/>
        </w:rPr>
        <w:instrText xml:space="preserve"> ADDIN EN.REFLIST </w:instrText>
      </w:r>
      <w:r w:rsidRPr="00F33D59">
        <w:rPr>
          <w:rFonts w:ascii="Times New Roman" w:hAnsi="Times New Roman" w:cs="Times New Roman"/>
          <w:b/>
          <w:kern w:val="0"/>
          <w:szCs w:val="20"/>
        </w:rPr>
        <w:fldChar w:fldCharType="separate"/>
      </w:r>
      <w:r w:rsidR="008F32DF" w:rsidRPr="00F33D59">
        <w:rPr>
          <w:rFonts w:ascii="Times New Roman" w:hAnsi="Times New Roman" w:cs="Times New Roman"/>
        </w:rPr>
        <w:t>1.</w:t>
      </w:r>
      <w:r w:rsidR="008F32DF" w:rsidRPr="00F33D59">
        <w:rPr>
          <w:rFonts w:ascii="Times New Roman" w:hAnsi="Times New Roman" w:cs="Times New Roman"/>
        </w:rPr>
        <w:tab/>
        <w:t>Abdelaal T, Michielsen L, Cats D et al. A comparison of automatic cell identification methods for single-cell RNA sequencing data, Genome Biol 2019;20:194.</w:t>
      </w:r>
    </w:p>
    <w:p w14:paraId="3634B27C"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2.</w:t>
      </w:r>
      <w:r w:rsidRPr="00F33D59">
        <w:rPr>
          <w:rFonts w:ascii="Times New Roman" w:hAnsi="Times New Roman" w:cs="Times New Roman"/>
        </w:rPr>
        <w:tab/>
        <w:t>Xu C, Lopez R, Mehlman E et al. Probabilistic harmonization and annotation of single-cell transcriptomics data with deep generative models, Mol Syst Biol 2021;17:e9620.</w:t>
      </w:r>
    </w:p>
    <w:p w14:paraId="614515D7"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3.</w:t>
      </w:r>
      <w:r w:rsidRPr="00F33D59">
        <w:rPr>
          <w:rFonts w:ascii="Times New Roman" w:hAnsi="Times New Roman" w:cs="Times New Roman"/>
        </w:rPr>
        <w:tab/>
        <w:t>Du ZH, Hu WL, Li JQ et al. scPML: pathway-based multi-view learning for cell type annotation from single-cell RNA-seq data, Commun Biol 2023;6:1268.</w:t>
      </w:r>
    </w:p>
    <w:p w14:paraId="6B19AEBD"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4.</w:t>
      </w:r>
      <w:r w:rsidRPr="00F33D59">
        <w:rPr>
          <w:rFonts w:ascii="Times New Roman" w:hAnsi="Times New Roman" w:cs="Times New Roman"/>
        </w:rPr>
        <w:tab/>
        <w:t>Lotfollahi M, Naghipourfar M, Luecken MD et al. Mapping single-cell data to reference atlases by transfer learning, Nat Biotechnol 2022;40:121-130.</w:t>
      </w:r>
    </w:p>
    <w:p w14:paraId="7EC6C580"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5.</w:t>
      </w:r>
      <w:r w:rsidRPr="00F33D59">
        <w:rPr>
          <w:rFonts w:ascii="Times New Roman" w:hAnsi="Times New Roman" w:cs="Times New Roman"/>
        </w:rPr>
        <w:tab/>
        <w:t>De Donno C, Hediyeh-Zadeh S, Moinfar AA et al. Population-level integration of single-cell datasets enables multi-scale analysis across samples, Nature Methods 2023;20:1683-1692.</w:t>
      </w:r>
    </w:p>
    <w:p w14:paraId="029E1D96"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6.</w:t>
      </w:r>
      <w:r w:rsidRPr="00F33D59">
        <w:rPr>
          <w:rFonts w:ascii="Times New Roman" w:hAnsi="Times New Roman" w:cs="Times New Roman"/>
        </w:rPr>
        <w:tab/>
        <w:t>Fischer F, Fischer DS, Mukhin R et al. scTab: scaling cross-tissue single-cell annotation models, Nature Communications 2024;15:6611.</w:t>
      </w:r>
    </w:p>
    <w:p w14:paraId="594D5314"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7.</w:t>
      </w:r>
      <w:r w:rsidRPr="00F33D59">
        <w:rPr>
          <w:rFonts w:ascii="Times New Roman" w:hAnsi="Times New Roman" w:cs="Times New Roman"/>
        </w:rPr>
        <w:tab/>
        <w:t>Dominguez Conde C, Xu C, Jarvis LB et al. Cross-tissue immune cell analysis reveals tissue-specific features in humans, Science 2022;376:eabl5197.</w:t>
      </w:r>
    </w:p>
    <w:p w14:paraId="6BF5E2B8"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8.</w:t>
      </w:r>
      <w:r w:rsidRPr="00F33D59">
        <w:rPr>
          <w:rFonts w:ascii="Times New Roman" w:hAnsi="Times New Roman" w:cs="Times New Roman"/>
        </w:rPr>
        <w:tab/>
        <w:t>Tabula Muris C. A single-cell transcriptomic atlas characterizes ageing tissues in the mouse, Nature 2020;583:590-595.</w:t>
      </w:r>
    </w:p>
    <w:p w14:paraId="1C278907"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9.</w:t>
      </w:r>
      <w:r w:rsidRPr="00F33D59">
        <w:rPr>
          <w:rFonts w:ascii="Times New Roman" w:hAnsi="Times New Roman" w:cs="Times New Roman"/>
        </w:rPr>
        <w:tab/>
        <w:t>Ma F, Pellegrini M. ACTINN: automated identification of cell types in single cell RNA sequencing, Bioinformatics 2020;36:533-538.</w:t>
      </w:r>
    </w:p>
    <w:p w14:paraId="7C85196F"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10.</w:t>
      </w:r>
      <w:r w:rsidRPr="00F33D59">
        <w:rPr>
          <w:rFonts w:ascii="Times New Roman" w:hAnsi="Times New Roman" w:cs="Times New Roman"/>
        </w:rPr>
        <w:tab/>
        <w:t>Chen J, Xu H, Tao W et al. Transformer for one stop interpretable cell type annotation, Nat Commun 2023;14:223.</w:t>
      </w:r>
    </w:p>
    <w:p w14:paraId="4123AE7B"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11.</w:t>
      </w:r>
      <w:r w:rsidRPr="00F33D59">
        <w:rPr>
          <w:rFonts w:ascii="Times New Roman" w:hAnsi="Times New Roman" w:cs="Times New Roman"/>
        </w:rPr>
        <w:tab/>
        <w:t>Elmentaite R, Kumasaka N, Roberts K et al. Cells of the human intestinal tract mapped across space and time, Nature 2021;597:250-255.</w:t>
      </w:r>
    </w:p>
    <w:p w14:paraId="6845F0BF"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12.</w:t>
      </w:r>
      <w:r w:rsidRPr="00F33D59">
        <w:rPr>
          <w:rFonts w:ascii="Times New Roman" w:hAnsi="Times New Roman" w:cs="Times New Roman"/>
        </w:rPr>
        <w:tab/>
        <w:t>James KR, Gomes T, Elmentaite R et al. Distinct microbial and immune niches of the human colon, Nat Immunol 2020;21:343-353.</w:t>
      </w:r>
    </w:p>
    <w:p w14:paraId="233FE98D"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13.</w:t>
      </w:r>
      <w:r w:rsidRPr="00F33D59">
        <w:rPr>
          <w:rFonts w:ascii="Times New Roman" w:hAnsi="Times New Roman" w:cs="Times New Roman"/>
        </w:rPr>
        <w:tab/>
        <w:t>Xu C, Prete M, Webb S et al. Automatic cell-type harmonization and integration across Human Cell Atlas datasets, Cell 2023;186:5876-5891 e5820.</w:t>
      </w:r>
    </w:p>
    <w:p w14:paraId="0C0DF104"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14.</w:t>
      </w:r>
      <w:r w:rsidRPr="00F33D59">
        <w:rPr>
          <w:rFonts w:ascii="Times New Roman" w:hAnsi="Times New Roman" w:cs="Times New Roman"/>
        </w:rPr>
        <w:tab/>
        <w:t>Wang X, Park J, Susztak K et al. Bulk tissue cell type deconvolution with multi-subject single-cell expression reference, Nature Communications 2019;10:380.</w:t>
      </w:r>
    </w:p>
    <w:p w14:paraId="7A5183F0"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15.</w:t>
      </w:r>
      <w:r w:rsidRPr="00F33D59">
        <w:rPr>
          <w:rFonts w:ascii="Times New Roman" w:hAnsi="Times New Roman" w:cs="Times New Roman"/>
        </w:rPr>
        <w:tab/>
        <w:t>Nguyen H, Nguyen H, Tran D et al. Fourteen years of cellular deconvolution: methodology, applications, technical evaluation and outstanding challenges, Nucleic Acids Research 2024;52:4761-4783.</w:t>
      </w:r>
    </w:p>
    <w:p w14:paraId="4CE0AB83"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16.</w:t>
      </w:r>
      <w:r w:rsidRPr="00F33D59">
        <w:rPr>
          <w:rFonts w:ascii="Times New Roman" w:hAnsi="Times New Roman" w:cs="Times New Roman"/>
        </w:rPr>
        <w:tab/>
        <w:t>Hie B, Cho H, DeMeo B et al. Geometric Sketching Compactly Summarizes the Single-Cell Transcriptomic Landscape, Cell Syst 2019;8:483-493 e487.</w:t>
      </w:r>
    </w:p>
    <w:p w14:paraId="51C13D74"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17.</w:t>
      </w:r>
      <w:r w:rsidRPr="00F33D59">
        <w:rPr>
          <w:rFonts w:ascii="Times New Roman" w:hAnsi="Times New Roman" w:cs="Times New Roman"/>
        </w:rPr>
        <w:tab/>
        <w:t>Do VH, Elbassioni K, Canzar S. Sphetcher: Spherical Thresholding Improves Sketching of Single-Cell Transcriptomic Heterogeneity, iScience 2020;23:101126.</w:t>
      </w:r>
    </w:p>
    <w:p w14:paraId="52274688"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18.</w:t>
      </w:r>
      <w:r w:rsidRPr="00F33D59">
        <w:rPr>
          <w:rFonts w:ascii="Times New Roman" w:hAnsi="Times New Roman" w:cs="Times New Roman"/>
        </w:rPr>
        <w:tab/>
        <w:t>DeMeo B, Berger B. Hopper: a mathematically optimal algorithm for sketching biological data, Bioinformatics 2020;36:i236-i241.</w:t>
      </w:r>
    </w:p>
    <w:p w14:paraId="1B956452" w14:textId="77777777" w:rsidR="008F32DF" w:rsidRPr="00F33D59" w:rsidRDefault="008F32DF" w:rsidP="00504EFC">
      <w:pPr>
        <w:pStyle w:val="EndNoteBibliography"/>
        <w:jc w:val="both"/>
        <w:rPr>
          <w:rFonts w:ascii="Times New Roman" w:hAnsi="Times New Roman" w:cs="Times New Roman"/>
        </w:rPr>
      </w:pPr>
      <w:r w:rsidRPr="00F33D59">
        <w:rPr>
          <w:rFonts w:ascii="Times New Roman" w:hAnsi="Times New Roman" w:cs="Times New Roman"/>
        </w:rPr>
        <w:t>19.</w:t>
      </w:r>
      <w:r w:rsidRPr="00F33D59">
        <w:rPr>
          <w:rFonts w:ascii="Times New Roman" w:hAnsi="Times New Roman" w:cs="Times New Roman"/>
        </w:rPr>
        <w:tab/>
        <w:t>Song D, Xi NM, Li JJ et al. scSampler: fast diversity-preserving subsampling of large-scale single-cell transcriptomic data, Bioinformatics 2022;38:3126-3127.</w:t>
      </w:r>
    </w:p>
    <w:p w14:paraId="634AAE2D" w14:textId="357A7972" w:rsidR="008F1476" w:rsidRPr="00294558" w:rsidRDefault="00D728C0" w:rsidP="00504EFC">
      <w:pPr>
        <w:widowControl/>
        <w:ind w:left="227" w:hanging="227"/>
        <w:rPr>
          <w:rFonts w:ascii="Helvetica" w:hAnsi="Helvetica" w:cs="Times New Roman"/>
          <w:b/>
          <w:kern w:val="0"/>
          <w:sz w:val="20"/>
          <w:szCs w:val="20"/>
        </w:rPr>
      </w:pPr>
      <w:r w:rsidRPr="00F33D59">
        <w:rPr>
          <w:rFonts w:ascii="Times New Roman" w:hAnsi="Times New Roman" w:cs="Times New Roman"/>
          <w:b/>
          <w:kern w:val="0"/>
          <w:sz w:val="20"/>
          <w:szCs w:val="20"/>
        </w:rPr>
        <w:fldChar w:fldCharType="end"/>
      </w:r>
    </w:p>
    <w:sectPr w:rsidR="008F1476" w:rsidRPr="002945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D11B0" w14:textId="77777777" w:rsidR="00562001" w:rsidRDefault="00562001" w:rsidP="008F1476">
      <w:r>
        <w:separator/>
      </w:r>
    </w:p>
  </w:endnote>
  <w:endnote w:type="continuationSeparator" w:id="0">
    <w:p w14:paraId="44769C20" w14:textId="77777777" w:rsidR="00562001" w:rsidRDefault="00562001" w:rsidP="008F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E73E7" w14:textId="77777777" w:rsidR="00562001" w:rsidRDefault="00562001" w:rsidP="008F1476">
      <w:r>
        <w:separator/>
      </w:r>
    </w:p>
  </w:footnote>
  <w:footnote w:type="continuationSeparator" w:id="0">
    <w:p w14:paraId="1CD37AE0" w14:textId="77777777" w:rsidR="00562001" w:rsidRDefault="00562001" w:rsidP="008F1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D3E20"/>
    <w:multiLevelType w:val="hybridMultilevel"/>
    <w:tmpl w:val="618250F2"/>
    <w:lvl w:ilvl="0" w:tplc="4AC60E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713A0B"/>
    <w:multiLevelType w:val="hybridMultilevel"/>
    <w:tmpl w:val="64C43CC0"/>
    <w:lvl w:ilvl="0" w:tplc="FD66F1A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7ED1029"/>
    <w:multiLevelType w:val="hybridMultilevel"/>
    <w:tmpl w:val="63343A5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152029F"/>
    <w:multiLevelType w:val="hybridMultilevel"/>
    <w:tmpl w:val="8034E1D4"/>
    <w:lvl w:ilvl="0" w:tplc="EB40A66C">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 w15:restartNumberingAfterBreak="0">
    <w:nsid w:val="347952ED"/>
    <w:multiLevelType w:val="multilevel"/>
    <w:tmpl w:val="A9EAF920"/>
    <w:lvl w:ilvl="0">
      <w:start w:val="1"/>
      <w:numFmt w:val="decimal"/>
      <w:lvlText w:val="S%1"/>
      <w:lvlJc w:val="left"/>
      <w:pPr>
        <w:ind w:left="360" w:hanging="360"/>
      </w:pPr>
      <w:rPr>
        <w:rFonts w:hint="eastAsia"/>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DBC0DC8"/>
    <w:multiLevelType w:val="multilevel"/>
    <w:tmpl w:val="D5D00B4E"/>
    <w:lvl w:ilvl="0">
      <w:start w:val="1"/>
      <w:numFmt w:val="decimal"/>
      <w:lvlText w:val="S%1"/>
      <w:lvlJc w:val="left"/>
      <w:pPr>
        <w:ind w:left="720" w:hanging="360"/>
      </w:pPr>
      <w:rPr>
        <w:rFonts w:hint="eastAsia"/>
      </w:rPr>
    </w:lvl>
    <w:lvl w:ilvl="1">
      <w:start w:val="1"/>
      <w:numFmt w:val="decimal"/>
      <w:pStyle w:val="2"/>
      <w:lvlText w:val="S%2.1"/>
      <w:lvlJc w:val="left"/>
      <w:pPr>
        <w:ind w:left="420" w:hanging="420"/>
      </w:pPr>
      <w:rPr>
        <w:rFonts w:hint="eastAsia"/>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3B5416F"/>
    <w:multiLevelType w:val="hybridMultilevel"/>
    <w:tmpl w:val="1F00C8A2"/>
    <w:lvl w:ilvl="0" w:tplc="0409000F">
      <w:start w:val="1"/>
      <w:numFmt w:val="decimal"/>
      <w:lvlText w:val="%1."/>
      <w:lvlJc w:val="left"/>
      <w:pPr>
        <w:ind w:left="797" w:hanging="440"/>
      </w:pPr>
    </w:lvl>
    <w:lvl w:ilvl="1" w:tplc="04090019" w:tentative="1">
      <w:start w:val="1"/>
      <w:numFmt w:val="low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low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lowerLetter"/>
      <w:lvlText w:val="%8)"/>
      <w:lvlJc w:val="left"/>
      <w:pPr>
        <w:ind w:left="3877" w:hanging="440"/>
      </w:pPr>
    </w:lvl>
    <w:lvl w:ilvl="8" w:tplc="0409001B" w:tentative="1">
      <w:start w:val="1"/>
      <w:numFmt w:val="lowerRoman"/>
      <w:lvlText w:val="%9."/>
      <w:lvlJc w:val="right"/>
      <w:pPr>
        <w:ind w:left="4317" w:hanging="440"/>
      </w:pPr>
    </w:lvl>
  </w:abstractNum>
  <w:abstractNum w:abstractNumId="7" w15:restartNumberingAfterBreak="0">
    <w:nsid w:val="5BC972A9"/>
    <w:multiLevelType w:val="hybridMultilevel"/>
    <w:tmpl w:val="F648E164"/>
    <w:lvl w:ilvl="0" w:tplc="0AD4A1C2">
      <w:start w:val="1"/>
      <w:numFmt w:val="bullet"/>
      <w:lvlText w:val=""/>
      <w:lvlJc w:val="left"/>
      <w:pPr>
        <w:ind w:left="420" w:hanging="420"/>
      </w:pPr>
      <w:rPr>
        <w:rFonts w:ascii="Wingdings" w:hAnsi="Wingdings" w:hint="default"/>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EEB3447"/>
    <w:multiLevelType w:val="hybridMultilevel"/>
    <w:tmpl w:val="40460D0A"/>
    <w:lvl w:ilvl="0" w:tplc="EB40A66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612A4676"/>
    <w:multiLevelType w:val="hybridMultilevel"/>
    <w:tmpl w:val="F6001DCA"/>
    <w:lvl w:ilvl="0" w:tplc="EB40A66C">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 w15:restartNumberingAfterBreak="0">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57927801">
    <w:abstractNumId w:val="4"/>
  </w:num>
  <w:num w:numId="2" w16cid:durableId="603608134">
    <w:abstractNumId w:val="7"/>
  </w:num>
  <w:num w:numId="3" w16cid:durableId="1784765467">
    <w:abstractNumId w:val="5"/>
  </w:num>
  <w:num w:numId="4" w16cid:durableId="7649604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1236381">
    <w:abstractNumId w:val="6"/>
  </w:num>
  <w:num w:numId="6" w16cid:durableId="1494221634">
    <w:abstractNumId w:val="10"/>
  </w:num>
  <w:num w:numId="7" w16cid:durableId="986863033">
    <w:abstractNumId w:val="8"/>
  </w:num>
  <w:num w:numId="8" w16cid:durableId="1014071066">
    <w:abstractNumId w:val="9"/>
  </w:num>
  <w:num w:numId="9" w16cid:durableId="321276873">
    <w:abstractNumId w:val="3"/>
  </w:num>
  <w:num w:numId="10" w16cid:durableId="1034958888">
    <w:abstractNumId w:val="2"/>
  </w:num>
  <w:num w:numId="11" w16cid:durableId="223495472">
    <w:abstractNumId w:val="1"/>
  </w:num>
  <w:num w:numId="12" w16cid:durableId="453134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riefings in Bioinformati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x9t9spbspvzpeaftopwzzsv2929drzwsda&quot;&gt;scValue&lt;record-ids&gt;&lt;item&gt;4&lt;/item&gt;&lt;item&gt;5&lt;/item&gt;&lt;item&gt;59&lt;/item&gt;&lt;item&gt;80&lt;/item&gt;&lt;item&gt;81&lt;/item&gt;&lt;/record-ids&gt;&lt;/item&gt;&lt;/Libraries&gt;"/>
  </w:docVars>
  <w:rsids>
    <w:rsidRoot w:val="00831069"/>
    <w:rsid w:val="000037E0"/>
    <w:rsid w:val="0001338D"/>
    <w:rsid w:val="000133BA"/>
    <w:rsid w:val="000158F3"/>
    <w:rsid w:val="00017791"/>
    <w:rsid w:val="000205A6"/>
    <w:rsid w:val="00023625"/>
    <w:rsid w:val="0002419C"/>
    <w:rsid w:val="000244AC"/>
    <w:rsid w:val="00026FB3"/>
    <w:rsid w:val="000306CE"/>
    <w:rsid w:val="000321C0"/>
    <w:rsid w:val="00033043"/>
    <w:rsid w:val="00036742"/>
    <w:rsid w:val="00036BC9"/>
    <w:rsid w:val="000546CB"/>
    <w:rsid w:val="00061DD4"/>
    <w:rsid w:val="000679F6"/>
    <w:rsid w:val="00071C98"/>
    <w:rsid w:val="00072720"/>
    <w:rsid w:val="00072CAA"/>
    <w:rsid w:val="00072DBD"/>
    <w:rsid w:val="00075819"/>
    <w:rsid w:val="000804E4"/>
    <w:rsid w:val="00086A52"/>
    <w:rsid w:val="000901A6"/>
    <w:rsid w:val="000932A1"/>
    <w:rsid w:val="00094BDD"/>
    <w:rsid w:val="00096B4D"/>
    <w:rsid w:val="000A15CA"/>
    <w:rsid w:val="000A6BC2"/>
    <w:rsid w:val="000B132D"/>
    <w:rsid w:val="000B27C4"/>
    <w:rsid w:val="000B2BEF"/>
    <w:rsid w:val="000B31CA"/>
    <w:rsid w:val="000B46C1"/>
    <w:rsid w:val="000C036C"/>
    <w:rsid w:val="000C0EB7"/>
    <w:rsid w:val="000C33C3"/>
    <w:rsid w:val="000D152F"/>
    <w:rsid w:val="000D292E"/>
    <w:rsid w:val="000D315D"/>
    <w:rsid w:val="000D58A1"/>
    <w:rsid w:val="000D6725"/>
    <w:rsid w:val="000D728D"/>
    <w:rsid w:val="000E0232"/>
    <w:rsid w:val="000E284F"/>
    <w:rsid w:val="000F2213"/>
    <w:rsid w:val="000F27DD"/>
    <w:rsid w:val="000F397F"/>
    <w:rsid w:val="000F6F06"/>
    <w:rsid w:val="000F713B"/>
    <w:rsid w:val="000F76B3"/>
    <w:rsid w:val="00100D7F"/>
    <w:rsid w:val="00101D23"/>
    <w:rsid w:val="00103C0B"/>
    <w:rsid w:val="00104BBC"/>
    <w:rsid w:val="0010649C"/>
    <w:rsid w:val="00107827"/>
    <w:rsid w:val="00110C40"/>
    <w:rsid w:val="00113BB8"/>
    <w:rsid w:val="0012221F"/>
    <w:rsid w:val="001239D6"/>
    <w:rsid w:val="00124A99"/>
    <w:rsid w:val="00125122"/>
    <w:rsid w:val="00125290"/>
    <w:rsid w:val="00125B38"/>
    <w:rsid w:val="00126B7C"/>
    <w:rsid w:val="0013051D"/>
    <w:rsid w:val="00135869"/>
    <w:rsid w:val="00135C45"/>
    <w:rsid w:val="00142A63"/>
    <w:rsid w:val="00152CD8"/>
    <w:rsid w:val="0016223B"/>
    <w:rsid w:val="00163341"/>
    <w:rsid w:val="00163B06"/>
    <w:rsid w:val="00166629"/>
    <w:rsid w:val="00167B9A"/>
    <w:rsid w:val="0017257B"/>
    <w:rsid w:val="00172C6B"/>
    <w:rsid w:val="00175D3C"/>
    <w:rsid w:val="001769A9"/>
    <w:rsid w:val="00176C64"/>
    <w:rsid w:val="00176EAC"/>
    <w:rsid w:val="0018024A"/>
    <w:rsid w:val="00182467"/>
    <w:rsid w:val="001825A6"/>
    <w:rsid w:val="001828B8"/>
    <w:rsid w:val="00184F02"/>
    <w:rsid w:val="00186F85"/>
    <w:rsid w:val="0018718E"/>
    <w:rsid w:val="00187640"/>
    <w:rsid w:val="00187AF6"/>
    <w:rsid w:val="0019097D"/>
    <w:rsid w:val="001912FB"/>
    <w:rsid w:val="00192EAF"/>
    <w:rsid w:val="00193FC8"/>
    <w:rsid w:val="001952EB"/>
    <w:rsid w:val="001A1F37"/>
    <w:rsid w:val="001A463C"/>
    <w:rsid w:val="001A4D0C"/>
    <w:rsid w:val="001A714F"/>
    <w:rsid w:val="001B1816"/>
    <w:rsid w:val="001B34B3"/>
    <w:rsid w:val="001B3B2B"/>
    <w:rsid w:val="001B40F8"/>
    <w:rsid w:val="001B4D42"/>
    <w:rsid w:val="001B6236"/>
    <w:rsid w:val="001B6365"/>
    <w:rsid w:val="001C015A"/>
    <w:rsid w:val="001C3864"/>
    <w:rsid w:val="001C56B2"/>
    <w:rsid w:val="001C63C3"/>
    <w:rsid w:val="001C6B71"/>
    <w:rsid w:val="001D29CA"/>
    <w:rsid w:val="001D326F"/>
    <w:rsid w:val="001D4F89"/>
    <w:rsid w:val="001D667A"/>
    <w:rsid w:val="001D6B04"/>
    <w:rsid w:val="001D7ADF"/>
    <w:rsid w:val="001E010C"/>
    <w:rsid w:val="001E3342"/>
    <w:rsid w:val="001E6659"/>
    <w:rsid w:val="001F13AA"/>
    <w:rsid w:val="001F1EFD"/>
    <w:rsid w:val="001F3031"/>
    <w:rsid w:val="001F553E"/>
    <w:rsid w:val="002033D2"/>
    <w:rsid w:val="00203AA5"/>
    <w:rsid w:val="002046C3"/>
    <w:rsid w:val="00204788"/>
    <w:rsid w:val="00207ECB"/>
    <w:rsid w:val="00210E0C"/>
    <w:rsid w:val="002121FC"/>
    <w:rsid w:val="00212501"/>
    <w:rsid w:val="002133ED"/>
    <w:rsid w:val="00216F10"/>
    <w:rsid w:val="00216F64"/>
    <w:rsid w:val="00223FF1"/>
    <w:rsid w:val="00230291"/>
    <w:rsid w:val="00230A72"/>
    <w:rsid w:val="00231FE4"/>
    <w:rsid w:val="0023212E"/>
    <w:rsid w:val="002333C5"/>
    <w:rsid w:val="00234492"/>
    <w:rsid w:val="00234669"/>
    <w:rsid w:val="00237679"/>
    <w:rsid w:val="002403D1"/>
    <w:rsid w:val="00240EEB"/>
    <w:rsid w:val="00241A20"/>
    <w:rsid w:val="00241C04"/>
    <w:rsid w:val="002430FF"/>
    <w:rsid w:val="0024453E"/>
    <w:rsid w:val="00246742"/>
    <w:rsid w:val="00247E33"/>
    <w:rsid w:val="0025460B"/>
    <w:rsid w:val="00255C2A"/>
    <w:rsid w:val="00260657"/>
    <w:rsid w:val="00262E1D"/>
    <w:rsid w:val="00263D87"/>
    <w:rsid w:val="0026408C"/>
    <w:rsid w:val="0026701C"/>
    <w:rsid w:val="00271F68"/>
    <w:rsid w:val="00273005"/>
    <w:rsid w:val="00274E32"/>
    <w:rsid w:val="0028023D"/>
    <w:rsid w:val="00280783"/>
    <w:rsid w:val="002907F2"/>
    <w:rsid w:val="00291436"/>
    <w:rsid w:val="00294558"/>
    <w:rsid w:val="00294917"/>
    <w:rsid w:val="00296309"/>
    <w:rsid w:val="002963AF"/>
    <w:rsid w:val="002A0049"/>
    <w:rsid w:val="002A4A2D"/>
    <w:rsid w:val="002A579C"/>
    <w:rsid w:val="002A6251"/>
    <w:rsid w:val="002A7354"/>
    <w:rsid w:val="002B00D6"/>
    <w:rsid w:val="002B14F9"/>
    <w:rsid w:val="002B1C3D"/>
    <w:rsid w:val="002B3D39"/>
    <w:rsid w:val="002B6B87"/>
    <w:rsid w:val="002B6D3A"/>
    <w:rsid w:val="002C0392"/>
    <w:rsid w:val="002C3675"/>
    <w:rsid w:val="002C6583"/>
    <w:rsid w:val="002D3296"/>
    <w:rsid w:val="002D49A3"/>
    <w:rsid w:val="002E089B"/>
    <w:rsid w:val="002F1B8A"/>
    <w:rsid w:val="002F1C80"/>
    <w:rsid w:val="00301070"/>
    <w:rsid w:val="00303090"/>
    <w:rsid w:val="003121CA"/>
    <w:rsid w:val="00313131"/>
    <w:rsid w:val="003140DE"/>
    <w:rsid w:val="00322FA3"/>
    <w:rsid w:val="00323347"/>
    <w:rsid w:val="003243B1"/>
    <w:rsid w:val="00324E45"/>
    <w:rsid w:val="003301FB"/>
    <w:rsid w:val="00333F22"/>
    <w:rsid w:val="00341132"/>
    <w:rsid w:val="00342344"/>
    <w:rsid w:val="00346394"/>
    <w:rsid w:val="00352B77"/>
    <w:rsid w:val="00352F38"/>
    <w:rsid w:val="00353FF6"/>
    <w:rsid w:val="00355ACF"/>
    <w:rsid w:val="00355ED9"/>
    <w:rsid w:val="00356E21"/>
    <w:rsid w:val="00356F10"/>
    <w:rsid w:val="00357166"/>
    <w:rsid w:val="00361DCA"/>
    <w:rsid w:val="00362066"/>
    <w:rsid w:val="00362628"/>
    <w:rsid w:val="003675C7"/>
    <w:rsid w:val="00371B6A"/>
    <w:rsid w:val="00372DE1"/>
    <w:rsid w:val="00374503"/>
    <w:rsid w:val="00375A9A"/>
    <w:rsid w:val="00380891"/>
    <w:rsid w:val="00380C91"/>
    <w:rsid w:val="003822CA"/>
    <w:rsid w:val="00384086"/>
    <w:rsid w:val="003857D1"/>
    <w:rsid w:val="00386C3A"/>
    <w:rsid w:val="003901F8"/>
    <w:rsid w:val="003911F7"/>
    <w:rsid w:val="00393712"/>
    <w:rsid w:val="0039514B"/>
    <w:rsid w:val="003963B0"/>
    <w:rsid w:val="003964B1"/>
    <w:rsid w:val="003A01AC"/>
    <w:rsid w:val="003A09D9"/>
    <w:rsid w:val="003A1D49"/>
    <w:rsid w:val="003A2175"/>
    <w:rsid w:val="003A310E"/>
    <w:rsid w:val="003A4712"/>
    <w:rsid w:val="003A702E"/>
    <w:rsid w:val="003B130F"/>
    <w:rsid w:val="003B4313"/>
    <w:rsid w:val="003B5321"/>
    <w:rsid w:val="003B5620"/>
    <w:rsid w:val="003C157C"/>
    <w:rsid w:val="003C3F38"/>
    <w:rsid w:val="003C4656"/>
    <w:rsid w:val="003C5173"/>
    <w:rsid w:val="003C73D7"/>
    <w:rsid w:val="003D6908"/>
    <w:rsid w:val="003D6F95"/>
    <w:rsid w:val="003E24EF"/>
    <w:rsid w:val="003E3C89"/>
    <w:rsid w:val="003E43F1"/>
    <w:rsid w:val="003E4ADC"/>
    <w:rsid w:val="003E4C99"/>
    <w:rsid w:val="003F1952"/>
    <w:rsid w:val="003F1C33"/>
    <w:rsid w:val="003F3DAA"/>
    <w:rsid w:val="003F4B89"/>
    <w:rsid w:val="003F6B64"/>
    <w:rsid w:val="003F76D4"/>
    <w:rsid w:val="00400D4A"/>
    <w:rsid w:val="0040408D"/>
    <w:rsid w:val="00407586"/>
    <w:rsid w:val="00413915"/>
    <w:rsid w:val="00413A21"/>
    <w:rsid w:val="00413BE0"/>
    <w:rsid w:val="00416AAB"/>
    <w:rsid w:val="00416AF7"/>
    <w:rsid w:val="00416D46"/>
    <w:rsid w:val="004213FA"/>
    <w:rsid w:val="0042265E"/>
    <w:rsid w:val="0043294F"/>
    <w:rsid w:val="00437792"/>
    <w:rsid w:val="00444A2E"/>
    <w:rsid w:val="00444EDC"/>
    <w:rsid w:val="0044610D"/>
    <w:rsid w:val="00446EEC"/>
    <w:rsid w:val="004478CD"/>
    <w:rsid w:val="00454C18"/>
    <w:rsid w:val="00455CE3"/>
    <w:rsid w:val="00457C9E"/>
    <w:rsid w:val="00460D7C"/>
    <w:rsid w:val="0046660A"/>
    <w:rsid w:val="00467486"/>
    <w:rsid w:val="0046779B"/>
    <w:rsid w:val="0047333F"/>
    <w:rsid w:val="004750CA"/>
    <w:rsid w:val="0048729E"/>
    <w:rsid w:val="0049041D"/>
    <w:rsid w:val="0049482B"/>
    <w:rsid w:val="00497289"/>
    <w:rsid w:val="004A28BB"/>
    <w:rsid w:val="004A6C35"/>
    <w:rsid w:val="004A7612"/>
    <w:rsid w:val="004A7CB6"/>
    <w:rsid w:val="004B45E5"/>
    <w:rsid w:val="004B46C9"/>
    <w:rsid w:val="004B58C0"/>
    <w:rsid w:val="004B79D6"/>
    <w:rsid w:val="004C0C6C"/>
    <w:rsid w:val="004C2CA0"/>
    <w:rsid w:val="004C3876"/>
    <w:rsid w:val="004C5378"/>
    <w:rsid w:val="004C5A02"/>
    <w:rsid w:val="004D325B"/>
    <w:rsid w:val="004D4AEE"/>
    <w:rsid w:val="004D5F13"/>
    <w:rsid w:val="004D7446"/>
    <w:rsid w:val="004E03C4"/>
    <w:rsid w:val="004E17E1"/>
    <w:rsid w:val="004E3F1A"/>
    <w:rsid w:val="004E46EA"/>
    <w:rsid w:val="004F06E1"/>
    <w:rsid w:val="004F141E"/>
    <w:rsid w:val="004F1FF7"/>
    <w:rsid w:val="004F21EF"/>
    <w:rsid w:val="004F4F9C"/>
    <w:rsid w:val="004F5705"/>
    <w:rsid w:val="004F6746"/>
    <w:rsid w:val="004F79AB"/>
    <w:rsid w:val="004F7F5E"/>
    <w:rsid w:val="00500038"/>
    <w:rsid w:val="00502FB3"/>
    <w:rsid w:val="00504EFC"/>
    <w:rsid w:val="00506F17"/>
    <w:rsid w:val="00506FF9"/>
    <w:rsid w:val="005104AB"/>
    <w:rsid w:val="00512399"/>
    <w:rsid w:val="00512697"/>
    <w:rsid w:val="0052102C"/>
    <w:rsid w:val="0052236A"/>
    <w:rsid w:val="00522CF4"/>
    <w:rsid w:val="00525B37"/>
    <w:rsid w:val="00532F33"/>
    <w:rsid w:val="00536054"/>
    <w:rsid w:val="0053644A"/>
    <w:rsid w:val="00536CCB"/>
    <w:rsid w:val="005371D6"/>
    <w:rsid w:val="005418EE"/>
    <w:rsid w:val="0054661C"/>
    <w:rsid w:val="00550BC8"/>
    <w:rsid w:val="005560CC"/>
    <w:rsid w:val="005562A0"/>
    <w:rsid w:val="00556749"/>
    <w:rsid w:val="005570B2"/>
    <w:rsid w:val="00561B6A"/>
    <w:rsid w:val="00562001"/>
    <w:rsid w:val="00562104"/>
    <w:rsid w:val="0056340F"/>
    <w:rsid w:val="005708E9"/>
    <w:rsid w:val="00574321"/>
    <w:rsid w:val="00574DFD"/>
    <w:rsid w:val="00581C80"/>
    <w:rsid w:val="00582A57"/>
    <w:rsid w:val="00583ABB"/>
    <w:rsid w:val="005840EC"/>
    <w:rsid w:val="00586880"/>
    <w:rsid w:val="005874C9"/>
    <w:rsid w:val="00591578"/>
    <w:rsid w:val="005922AB"/>
    <w:rsid w:val="00592F90"/>
    <w:rsid w:val="00593094"/>
    <w:rsid w:val="00594355"/>
    <w:rsid w:val="00594987"/>
    <w:rsid w:val="005A17F2"/>
    <w:rsid w:val="005A4038"/>
    <w:rsid w:val="005A4807"/>
    <w:rsid w:val="005A5CFF"/>
    <w:rsid w:val="005A782C"/>
    <w:rsid w:val="005B5BCC"/>
    <w:rsid w:val="005C05BD"/>
    <w:rsid w:val="005C0E7B"/>
    <w:rsid w:val="005C101E"/>
    <w:rsid w:val="005C256B"/>
    <w:rsid w:val="005C3469"/>
    <w:rsid w:val="005C6468"/>
    <w:rsid w:val="005C6A82"/>
    <w:rsid w:val="005D5C21"/>
    <w:rsid w:val="005D68E1"/>
    <w:rsid w:val="005E2DC4"/>
    <w:rsid w:val="005E2FF5"/>
    <w:rsid w:val="005E482C"/>
    <w:rsid w:val="005E4D3C"/>
    <w:rsid w:val="005F199E"/>
    <w:rsid w:val="005F3068"/>
    <w:rsid w:val="005F5DBF"/>
    <w:rsid w:val="005F6A4E"/>
    <w:rsid w:val="005F79A9"/>
    <w:rsid w:val="00600778"/>
    <w:rsid w:val="00601ED4"/>
    <w:rsid w:val="00602229"/>
    <w:rsid w:val="00604C9D"/>
    <w:rsid w:val="006051AD"/>
    <w:rsid w:val="0060759E"/>
    <w:rsid w:val="00614F1E"/>
    <w:rsid w:val="006179F2"/>
    <w:rsid w:val="00622BBE"/>
    <w:rsid w:val="00622EBB"/>
    <w:rsid w:val="00624FF4"/>
    <w:rsid w:val="006257F2"/>
    <w:rsid w:val="00625F7D"/>
    <w:rsid w:val="006260AF"/>
    <w:rsid w:val="00627E4D"/>
    <w:rsid w:val="00630970"/>
    <w:rsid w:val="00632DE3"/>
    <w:rsid w:val="00640CB8"/>
    <w:rsid w:val="006410D7"/>
    <w:rsid w:val="006467FA"/>
    <w:rsid w:val="006513AF"/>
    <w:rsid w:val="006515C1"/>
    <w:rsid w:val="006566A1"/>
    <w:rsid w:val="00657FF3"/>
    <w:rsid w:val="0066142A"/>
    <w:rsid w:val="00662BD1"/>
    <w:rsid w:val="00665B3E"/>
    <w:rsid w:val="00671536"/>
    <w:rsid w:val="00680583"/>
    <w:rsid w:val="00680645"/>
    <w:rsid w:val="00680B70"/>
    <w:rsid w:val="00682B01"/>
    <w:rsid w:val="00686DC2"/>
    <w:rsid w:val="00691A09"/>
    <w:rsid w:val="006926BD"/>
    <w:rsid w:val="0069290D"/>
    <w:rsid w:val="00696D0D"/>
    <w:rsid w:val="0069776F"/>
    <w:rsid w:val="00697E44"/>
    <w:rsid w:val="006A05BF"/>
    <w:rsid w:val="006A0970"/>
    <w:rsid w:val="006A6E57"/>
    <w:rsid w:val="006B3F86"/>
    <w:rsid w:val="006B741A"/>
    <w:rsid w:val="006C24BE"/>
    <w:rsid w:val="006C29AE"/>
    <w:rsid w:val="006C4A27"/>
    <w:rsid w:val="006D0B5A"/>
    <w:rsid w:val="006D2F7B"/>
    <w:rsid w:val="006D32ED"/>
    <w:rsid w:val="006D4B06"/>
    <w:rsid w:val="006D64FB"/>
    <w:rsid w:val="006D7AD7"/>
    <w:rsid w:val="006E0AFD"/>
    <w:rsid w:val="006E1F41"/>
    <w:rsid w:val="006E630F"/>
    <w:rsid w:val="006F1E59"/>
    <w:rsid w:val="006F26FA"/>
    <w:rsid w:val="006F275F"/>
    <w:rsid w:val="00702883"/>
    <w:rsid w:val="00704C98"/>
    <w:rsid w:val="007056CD"/>
    <w:rsid w:val="007058B0"/>
    <w:rsid w:val="00710053"/>
    <w:rsid w:val="0071017F"/>
    <w:rsid w:val="007116C8"/>
    <w:rsid w:val="00711D04"/>
    <w:rsid w:val="00712AD4"/>
    <w:rsid w:val="00713DDB"/>
    <w:rsid w:val="00716337"/>
    <w:rsid w:val="00716CF9"/>
    <w:rsid w:val="00716FB6"/>
    <w:rsid w:val="00717FAB"/>
    <w:rsid w:val="007201CC"/>
    <w:rsid w:val="0072206F"/>
    <w:rsid w:val="007248A0"/>
    <w:rsid w:val="00724F13"/>
    <w:rsid w:val="00726F82"/>
    <w:rsid w:val="00730391"/>
    <w:rsid w:val="00730C31"/>
    <w:rsid w:val="007312C5"/>
    <w:rsid w:val="0073136D"/>
    <w:rsid w:val="0073327E"/>
    <w:rsid w:val="00735B0B"/>
    <w:rsid w:val="007365C2"/>
    <w:rsid w:val="00741E47"/>
    <w:rsid w:val="00743A83"/>
    <w:rsid w:val="00746970"/>
    <w:rsid w:val="0075135B"/>
    <w:rsid w:val="00751B5B"/>
    <w:rsid w:val="00752501"/>
    <w:rsid w:val="007554E7"/>
    <w:rsid w:val="00756E6B"/>
    <w:rsid w:val="00757A55"/>
    <w:rsid w:val="007650BC"/>
    <w:rsid w:val="00765413"/>
    <w:rsid w:val="007712E3"/>
    <w:rsid w:val="00775970"/>
    <w:rsid w:val="0077598B"/>
    <w:rsid w:val="00780250"/>
    <w:rsid w:val="007831AD"/>
    <w:rsid w:val="007901B0"/>
    <w:rsid w:val="00791551"/>
    <w:rsid w:val="007924B3"/>
    <w:rsid w:val="00795D17"/>
    <w:rsid w:val="00797C12"/>
    <w:rsid w:val="007A0473"/>
    <w:rsid w:val="007A33F8"/>
    <w:rsid w:val="007A6BB8"/>
    <w:rsid w:val="007A7D88"/>
    <w:rsid w:val="007B02B3"/>
    <w:rsid w:val="007B063B"/>
    <w:rsid w:val="007B2F66"/>
    <w:rsid w:val="007B4FFD"/>
    <w:rsid w:val="007B6654"/>
    <w:rsid w:val="007B69C6"/>
    <w:rsid w:val="007B6F5C"/>
    <w:rsid w:val="007B71D8"/>
    <w:rsid w:val="007C0BA1"/>
    <w:rsid w:val="007D5EC8"/>
    <w:rsid w:val="007D65CF"/>
    <w:rsid w:val="007D688B"/>
    <w:rsid w:val="007E5F90"/>
    <w:rsid w:val="007E6D02"/>
    <w:rsid w:val="007E78F4"/>
    <w:rsid w:val="007F228B"/>
    <w:rsid w:val="007F344B"/>
    <w:rsid w:val="007F3B71"/>
    <w:rsid w:val="007F3CA7"/>
    <w:rsid w:val="00803A1D"/>
    <w:rsid w:val="00804B1E"/>
    <w:rsid w:val="00805263"/>
    <w:rsid w:val="00806525"/>
    <w:rsid w:val="00807058"/>
    <w:rsid w:val="00810DBD"/>
    <w:rsid w:val="008154F3"/>
    <w:rsid w:val="00815747"/>
    <w:rsid w:val="00817CA1"/>
    <w:rsid w:val="00820393"/>
    <w:rsid w:val="00823384"/>
    <w:rsid w:val="00826399"/>
    <w:rsid w:val="00831069"/>
    <w:rsid w:val="0083375D"/>
    <w:rsid w:val="00837730"/>
    <w:rsid w:val="008403D9"/>
    <w:rsid w:val="0084462A"/>
    <w:rsid w:val="00857BB2"/>
    <w:rsid w:val="0086055A"/>
    <w:rsid w:val="00862667"/>
    <w:rsid w:val="00863C8C"/>
    <w:rsid w:val="00864385"/>
    <w:rsid w:val="00865799"/>
    <w:rsid w:val="00865C95"/>
    <w:rsid w:val="00867A0E"/>
    <w:rsid w:val="00873CB1"/>
    <w:rsid w:val="008740C2"/>
    <w:rsid w:val="00874C2E"/>
    <w:rsid w:val="00876CE0"/>
    <w:rsid w:val="008776DA"/>
    <w:rsid w:val="0088002A"/>
    <w:rsid w:val="008807FA"/>
    <w:rsid w:val="00881208"/>
    <w:rsid w:val="00884B05"/>
    <w:rsid w:val="00884E3E"/>
    <w:rsid w:val="00885005"/>
    <w:rsid w:val="0088654C"/>
    <w:rsid w:val="008928B1"/>
    <w:rsid w:val="00893473"/>
    <w:rsid w:val="0089425B"/>
    <w:rsid w:val="00895D71"/>
    <w:rsid w:val="008A30FD"/>
    <w:rsid w:val="008A4EE0"/>
    <w:rsid w:val="008A5FA4"/>
    <w:rsid w:val="008A698B"/>
    <w:rsid w:val="008B7A9D"/>
    <w:rsid w:val="008C1CF5"/>
    <w:rsid w:val="008C3DCB"/>
    <w:rsid w:val="008D0153"/>
    <w:rsid w:val="008D1A1D"/>
    <w:rsid w:val="008E531D"/>
    <w:rsid w:val="008E59AB"/>
    <w:rsid w:val="008E5BED"/>
    <w:rsid w:val="008E6C47"/>
    <w:rsid w:val="008E7C70"/>
    <w:rsid w:val="008F1476"/>
    <w:rsid w:val="008F2538"/>
    <w:rsid w:val="008F32DF"/>
    <w:rsid w:val="008F32EC"/>
    <w:rsid w:val="009058F1"/>
    <w:rsid w:val="00911E36"/>
    <w:rsid w:val="0091248E"/>
    <w:rsid w:val="00913E6E"/>
    <w:rsid w:val="009142A9"/>
    <w:rsid w:val="00914F83"/>
    <w:rsid w:val="009158CD"/>
    <w:rsid w:val="009171A3"/>
    <w:rsid w:val="00927F8D"/>
    <w:rsid w:val="009311A4"/>
    <w:rsid w:val="009320AA"/>
    <w:rsid w:val="00934E87"/>
    <w:rsid w:val="00935C57"/>
    <w:rsid w:val="009365F9"/>
    <w:rsid w:val="00936D9F"/>
    <w:rsid w:val="0093783A"/>
    <w:rsid w:val="00940A05"/>
    <w:rsid w:val="00942642"/>
    <w:rsid w:val="00943D59"/>
    <w:rsid w:val="00944670"/>
    <w:rsid w:val="0094609A"/>
    <w:rsid w:val="00953CD1"/>
    <w:rsid w:val="0095448E"/>
    <w:rsid w:val="0095603B"/>
    <w:rsid w:val="00956C0F"/>
    <w:rsid w:val="009575CE"/>
    <w:rsid w:val="00962F39"/>
    <w:rsid w:val="009632F8"/>
    <w:rsid w:val="00966EE9"/>
    <w:rsid w:val="00973B51"/>
    <w:rsid w:val="00977A5B"/>
    <w:rsid w:val="0098466F"/>
    <w:rsid w:val="00984B54"/>
    <w:rsid w:val="00985815"/>
    <w:rsid w:val="00986360"/>
    <w:rsid w:val="0099001F"/>
    <w:rsid w:val="00992AB5"/>
    <w:rsid w:val="009964F2"/>
    <w:rsid w:val="0099748A"/>
    <w:rsid w:val="009A103C"/>
    <w:rsid w:val="009A2A9D"/>
    <w:rsid w:val="009A60BA"/>
    <w:rsid w:val="009A7F81"/>
    <w:rsid w:val="009B0ECA"/>
    <w:rsid w:val="009B73B5"/>
    <w:rsid w:val="009B7F14"/>
    <w:rsid w:val="009C1EF7"/>
    <w:rsid w:val="009C47E6"/>
    <w:rsid w:val="009C5827"/>
    <w:rsid w:val="009C59CB"/>
    <w:rsid w:val="009C71CB"/>
    <w:rsid w:val="009D05B2"/>
    <w:rsid w:val="009D3A28"/>
    <w:rsid w:val="009D4BA5"/>
    <w:rsid w:val="009D6429"/>
    <w:rsid w:val="009E5BCF"/>
    <w:rsid w:val="009F13CE"/>
    <w:rsid w:val="009F3FC9"/>
    <w:rsid w:val="009F5C2E"/>
    <w:rsid w:val="00A00804"/>
    <w:rsid w:val="00A01541"/>
    <w:rsid w:val="00A0190C"/>
    <w:rsid w:val="00A0799F"/>
    <w:rsid w:val="00A10518"/>
    <w:rsid w:val="00A12385"/>
    <w:rsid w:val="00A14E1A"/>
    <w:rsid w:val="00A166D4"/>
    <w:rsid w:val="00A17227"/>
    <w:rsid w:val="00A26FE2"/>
    <w:rsid w:val="00A3328E"/>
    <w:rsid w:val="00A3658A"/>
    <w:rsid w:val="00A46317"/>
    <w:rsid w:val="00A47108"/>
    <w:rsid w:val="00A55CAE"/>
    <w:rsid w:val="00A5722E"/>
    <w:rsid w:val="00A578B4"/>
    <w:rsid w:val="00A619EA"/>
    <w:rsid w:val="00A657C1"/>
    <w:rsid w:val="00A66D8F"/>
    <w:rsid w:val="00A707F5"/>
    <w:rsid w:val="00A719FE"/>
    <w:rsid w:val="00A72195"/>
    <w:rsid w:val="00A725B8"/>
    <w:rsid w:val="00A765B1"/>
    <w:rsid w:val="00A87384"/>
    <w:rsid w:val="00A91ABF"/>
    <w:rsid w:val="00A920D2"/>
    <w:rsid w:val="00A95B89"/>
    <w:rsid w:val="00A96DBF"/>
    <w:rsid w:val="00A97D03"/>
    <w:rsid w:val="00AA1E25"/>
    <w:rsid w:val="00AA367E"/>
    <w:rsid w:val="00AA3AC2"/>
    <w:rsid w:val="00AB0D84"/>
    <w:rsid w:val="00AB605F"/>
    <w:rsid w:val="00AB655D"/>
    <w:rsid w:val="00AC2A02"/>
    <w:rsid w:val="00AC303C"/>
    <w:rsid w:val="00AC33CF"/>
    <w:rsid w:val="00AD0A73"/>
    <w:rsid w:val="00AD1664"/>
    <w:rsid w:val="00AD19AF"/>
    <w:rsid w:val="00AD478F"/>
    <w:rsid w:val="00AD6DB7"/>
    <w:rsid w:val="00AE1350"/>
    <w:rsid w:val="00AE3587"/>
    <w:rsid w:val="00AE784B"/>
    <w:rsid w:val="00AE7EBE"/>
    <w:rsid w:val="00AF2C38"/>
    <w:rsid w:val="00AF3865"/>
    <w:rsid w:val="00AF3DCD"/>
    <w:rsid w:val="00AF59E4"/>
    <w:rsid w:val="00B01A3A"/>
    <w:rsid w:val="00B01EF3"/>
    <w:rsid w:val="00B053B0"/>
    <w:rsid w:val="00B06A66"/>
    <w:rsid w:val="00B06DB7"/>
    <w:rsid w:val="00B0748A"/>
    <w:rsid w:val="00B078BD"/>
    <w:rsid w:val="00B115AA"/>
    <w:rsid w:val="00B1343A"/>
    <w:rsid w:val="00B150E6"/>
    <w:rsid w:val="00B24720"/>
    <w:rsid w:val="00B248AF"/>
    <w:rsid w:val="00B256DD"/>
    <w:rsid w:val="00B27704"/>
    <w:rsid w:val="00B317DC"/>
    <w:rsid w:val="00B3526F"/>
    <w:rsid w:val="00B3581E"/>
    <w:rsid w:val="00B36ACE"/>
    <w:rsid w:val="00B36F9A"/>
    <w:rsid w:val="00B379B0"/>
    <w:rsid w:val="00B41F42"/>
    <w:rsid w:val="00B43D2E"/>
    <w:rsid w:val="00B45DD3"/>
    <w:rsid w:val="00B519DC"/>
    <w:rsid w:val="00B57AEB"/>
    <w:rsid w:val="00B60B26"/>
    <w:rsid w:val="00B6227A"/>
    <w:rsid w:val="00B70EE2"/>
    <w:rsid w:val="00B72939"/>
    <w:rsid w:val="00B747EE"/>
    <w:rsid w:val="00B74FA7"/>
    <w:rsid w:val="00B7749E"/>
    <w:rsid w:val="00B814DB"/>
    <w:rsid w:val="00B83948"/>
    <w:rsid w:val="00B90A65"/>
    <w:rsid w:val="00B90DDA"/>
    <w:rsid w:val="00B90FF4"/>
    <w:rsid w:val="00B91C3C"/>
    <w:rsid w:val="00B939B6"/>
    <w:rsid w:val="00B97EEE"/>
    <w:rsid w:val="00BA18E9"/>
    <w:rsid w:val="00BA392B"/>
    <w:rsid w:val="00BA4B8A"/>
    <w:rsid w:val="00BA519D"/>
    <w:rsid w:val="00BA6081"/>
    <w:rsid w:val="00BA6AA3"/>
    <w:rsid w:val="00BA6E57"/>
    <w:rsid w:val="00BB0473"/>
    <w:rsid w:val="00BB2638"/>
    <w:rsid w:val="00BB4210"/>
    <w:rsid w:val="00BB4823"/>
    <w:rsid w:val="00BB4A80"/>
    <w:rsid w:val="00BB7EB2"/>
    <w:rsid w:val="00BC14B9"/>
    <w:rsid w:val="00BC5176"/>
    <w:rsid w:val="00BC6732"/>
    <w:rsid w:val="00BD26AC"/>
    <w:rsid w:val="00BD3B0A"/>
    <w:rsid w:val="00BD6AA9"/>
    <w:rsid w:val="00BD78FA"/>
    <w:rsid w:val="00BE0CB8"/>
    <w:rsid w:val="00BE0CBB"/>
    <w:rsid w:val="00BE5A88"/>
    <w:rsid w:val="00BE60BE"/>
    <w:rsid w:val="00BE69F5"/>
    <w:rsid w:val="00BE79B9"/>
    <w:rsid w:val="00BF1C03"/>
    <w:rsid w:val="00BF30E3"/>
    <w:rsid w:val="00BF33CC"/>
    <w:rsid w:val="00C05A4D"/>
    <w:rsid w:val="00C06879"/>
    <w:rsid w:val="00C11806"/>
    <w:rsid w:val="00C164B8"/>
    <w:rsid w:val="00C16F0E"/>
    <w:rsid w:val="00C1750D"/>
    <w:rsid w:val="00C20236"/>
    <w:rsid w:val="00C21721"/>
    <w:rsid w:val="00C22B46"/>
    <w:rsid w:val="00C23564"/>
    <w:rsid w:val="00C23680"/>
    <w:rsid w:val="00C25526"/>
    <w:rsid w:val="00C32C4D"/>
    <w:rsid w:val="00C32E24"/>
    <w:rsid w:val="00C33A9D"/>
    <w:rsid w:val="00C33CA7"/>
    <w:rsid w:val="00C3430D"/>
    <w:rsid w:val="00C3443A"/>
    <w:rsid w:val="00C3546F"/>
    <w:rsid w:val="00C4268B"/>
    <w:rsid w:val="00C42F3E"/>
    <w:rsid w:val="00C51843"/>
    <w:rsid w:val="00C53B1B"/>
    <w:rsid w:val="00C54B44"/>
    <w:rsid w:val="00C55E1A"/>
    <w:rsid w:val="00C56190"/>
    <w:rsid w:val="00C56266"/>
    <w:rsid w:val="00C56421"/>
    <w:rsid w:val="00C60C62"/>
    <w:rsid w:val="00C60D04"/>
    <w:rsid w:val="00C64F9C"/>
    <w:rsid w:val="00C65683"/>
    <w:rsid w:val="00C674AD"/>
    <w:rsid w:val="00C716B7"/>
    <w:rsid w:val="00C728D3"/>
    <w:rsid w:val="00C729E4"/>
    <w:rsid w:val="00C72DEB"/>
    <w:rsid w:val="00C73414"/>
    <w:rsid w:val="00C75776"/>
    <w:rsid w:val="00C75C24"/>
    <w:rsid w:val="00C8022D"/>
    <w:rsid w:val="00C80D24"/>
    <w:rsid w:val="00C8140E"/>
    <w:rsid w:val="00C82C02"/>
    <w:rsid w:val="00C86A1F"/>
    <w:rsid w:val="00C90E70"/>
    <w:rsid w:val="00C93EE2"/>
    <w:rsid w:val="00C94179"/>
    <w:rsid w:val="00C956E4"/>
    <w:rsid w:val="00CA12AF"/>
    <w:rsid w:val="00CA2085"/>
    <w:rsid w:val="00CA3479"/>
    <w:rsid w:val="00CA64CF"/>
    <w:rsid w:val="00CA65CB"/>
    <w:rsid w:val="00CA66BE"/>
    <w:rsid w:val="00CA7EA9"/>
    <w:rsid w:val="00CB168C"/>
    <w:rsid w:val="00CB3243"/>
    <w:rsid w:val="00CB419F"/>
    <w:rsid w:val="00CB4552"/>
    <w:rsid w:val="00CB56E4"/>
    <w:rsid w:val="00CB6DAC"/>
    <w:rsid w:val="00CC113D"/>
    <w:rsid w:val="00CC33B5"/>
    <w:rsid w:val="00CC4792"/>
    <w:rsid w:val="00CC4A50"/>
    <w:rsid w:val="00CC4BD5"/>
    <w:rsid w:val="00CC612A"/>
    <w:rsid w:val="00CD3CF1"/>
    <w:rsid w:val="00CD3F90"/>
    <w:rsid w:val="00CD6175"/>
    <w:rsid w:val="00CD6F4A"/>
    <w:rsid w:val="00CD7AE3"/>
    <w:rsid w:val="00CE3229"/>
    <w:rsid w:val="00CF0435"/>
    <w:rsid w:val="00CF30C0"/>
    <w:rsid w:val="00CF5A63"/>
    <w:rsid w:val="00CF5DA7"/>
    <w:rsid w:val="00CF61C6"/>
    <w:rsid w:val="00CF7A8B"/>
    <w:rsid w:val="00D000DE"/>
    <w:rsid w:val="00D00F7C"/>
    <w:rsid w:val="00D01C1D"/>
    <w:rsid w:val="00D04452"/>
    <w:rsid w:val="00D05494"/>
    <w:rsid w:val="00D05C37"/>
    <w:rsid w:val="00D11A28"/>
    <w:rsid w:val="00D12F68"/>
    <w:rsid w:val="00D20447"/>
    <w:rsid w:val="00D24B84"/>
    <w:rsid w:val="00D25EDF"/>
    <w:rsid w:val="00D263D6"/>
    <w:rsid w:val="00D315E5"/>
    <w:rsid w:val="00D31853"/>
    <w:rsid w:val="00D34D3F"/>
    <w:rsid w:val="00D34DAB"/>
    <w:rsid w:val="00D402C8"/>
    <w:rsid w:val="00D43080"/>
    <w:rsid w:val="00D44C0F"/>
    <w:rsid w:val="00D457A7"/>
    <w:rsid w:val="00D462D3"/>
    <w:rsid w:val="00D47973"/>
    <w:rsid w:val="00D55519"/>
    <w:rsid w:val="00D56D36"/>
    <w:rsid w:val="00D56F37"/>
    <w:rsid w:val="00D613E9"/>
    <w:rsid w:val="00D62DDF"/>
    <w:rsid w:val="00D71428"/>
    <w:rsid w:val="00D720D1"/>
    <w:rsid w:val="00D728C0"/>
    <w:rsid w:val="00D73D85"/>
    <w:rsid w:val="00D75AFD"/>
    <w:rsid w:val="00D80B3A"/>
    <w:rsid w:val="00D8746E"/>
    <w:rsid w:val="00D918EB"/>
    <w:rsid w:val="00D949DD"/>
    <w:rsid w:val="00D95DD7"/>
    <w:rsid w:val="00D97906"/>
    <w:rsid w:val="00D97C05"/>
    <w:rsid w:val="00DB027C"/>
    <w:rsid w:val="00DB2B2C"/>
    <w:rsid w:val="00DB4AD5"/>
    <w:rsid w:val="00DB5A03"/>
    <w:rsid w:val="00DC03D7"/>
    <w:rsid w:val="00DD4D63"/>
    <w:rsid w:val="00DD6B79"/>
    <w:rsid w:val="00DD7074"/>
    <w:rsid w:val="00DD7864"/>
    <w:rsid w:val="00DD7DA0"/>
    <w:rsid w:val="00DE1505"/>
    <w:rsid w:val="00DE2EC1"/>
    <w:rsid w:val="00DE4E83"/>
    <w:rsid w:val="00DE531D"/>
    <w:rsid w:val="00DE6105"/>
    <w:rsid w:val="00DE6440"/>
    <w:rsid w:val="00DE76E1"/>
    <w:rsid w:val="00DF164F"/>
    <w:rsid w:val="00DF3C5F"/>
    <w:rsid w:val="00DF41FB"/>
    <w:rsid w:val="00DF4E66"/>
    <w:rsid w:val="00DF5024"/>
    <w:rsid w:val="00DF6E0B"/>
    <w:rsid w:val="00E00EFE"/>
    <w:rsid w:val="00E02C38"/>
    <w:rsid w:val="00E03025"/>
    <w:rsid w:val="00E04A44"/>
    <w:rsid w:val="00E050FD"/>
    <w:rsid w:val="00E05A57"/>
    <w:rsid w:val="00E07531"/>
    <w:rsid w:val="00E129BA"/>
    <w:rsid w:val="00E1311E"/>
    <w:rsid w:val="00E1438F"/>
    <w:rsid w:val="00E15BB1"/>
    <w:rsid w:val="00E16065"/>
    <w:rsid w:val="00E24891"/>
    <w:rsid w:val="00E26678"/>
    <w:rsid w:val="00E31252"/>
    <w:rsid w:val="00E31D4D"/>
    <w:rsid w:val="00E31E36"/>
    <w:rsid w:val="00E3492E"/>
    <w:rsid w:val="00E36C50"/>
    <w:rsid w:val="00E40BA7"/>
    <w:rsid w:val="00E44830"/>
    <w:rsid w:val="00E44D1B"/>
    <w:rsid w:val="00E45036"/>
    <w:rsid w:val="00E47EA7"/>
    <w:rsid w:val="00E520B6"/>
    <w:rsid w:val="00E53CCF"/>
    <w:rsid w:val="00E56711"/>
    <w:rsid w:val="00E5682D"/>
    <w:rsid w:val="00E56F4C"/>
    <w:rsid w:val="00E605A0"/>
    <w:rsid w:val="00E62055"/>
    <w:rsid w:val="00E62542"/>
    <w:rsid w:val="00E67BFB"/>
    <w:rsid w:val="00E70E16"/>
    <w:rsid w:val="00E76B95"/>
    <w:rsid w:val="00E770AF"/>
    <w:rsid w:val="00E84751"/>
    <w:rsid w:val="00E86422"/>
    <w:rsid w:val="00E87838"/>
    <w:rsid w:val="00E94CBB"/>
    <w:rsid w:val="00EA2716"/>
    <w:rsid w:val="00EA6249"/>
    <w:rsid w:val="00EA6D2D"/>
    <w:rsid w:val="00EB18E5"/>
    <w:rsid w:val="00EB7F81"/>
    <w:rsid w:val="00EC4938"/>
    <w:rsid w:val="00ED3480"/>
    <w:rsid w:val="00ED40EC"/>
    <w:rsid w:val="00ED6BB4"/>
    <w:rsid w:val="00EE087D"/>
    <w:rsid w:val="00EE08A0"/>
    <w:rsid w:val="00EE235E"/>
    <w:rsid w:val="00EE41C4"/>
    <w:rsid w:val="00EE4634"/>
    <w:rsid w:val="00EF2568"/>
    <w:rsid w:val="00EF2E4E"/>
    <w:rsid w:val="00F00015"/>
    <w:rsid w:val="00F023B8"/>
    <w:rsid w:val="00F04175"/>
    <w:rsid w:val="00F065FB"/>
    <w:rsid w:val="00F074FC"/>
    <w:rsid w:val="00F0768F"/>
    <w:rsid w:val="00F11773"/>
    <w:rsid w:val="00F14132"/>
    <w:rsid w:val="00F15AF7"/>
    <w:rsid w:val="00F2158C"/>
    <w:rsid w:val="00F22565"/>
    <w:rsid w:val="00F33A0D"/>
    <w:rsid w:val="00F33D59"/>
    <w:rsid w:val="00F35FE8"/>
    <w:rsid w:val="00F375FA"/>
    <w:rsid w:val="00F37CBA"/>
    <w:rsid w:val="00F40D11"/>
    <w:rsid w:val="00F41215"/>
    <w:rsid w:val="00F4125A"/>
    <w:rsid w:val="00F4128B"/>
    <w:rsid w:val="00F435B0"/>
    <w:rsid w:val="00F436E0"/>
    <w:rsid w:val="00F43726"/>
    <w:rsid w:val="00F50EEE"/>
    <w:rsid w:val="00F51DB0"/>
    <w:rsid w:val="00F557CF"/>
    <w:rsid w:val="00F603B6"/>
    <w:rsid w:val="00F62C7F"/>
    <w:rsid w:val="00F62EED"/>
    <w:rsid w:val="00F72000"/>
    <w:rsid w:val="00F733C5"/>
    <w:rsid w:val="00F75692"/>
    <w:rsid w:val="00F86CAA"/>
    <w:rsid w:val="00F87A93"/>
    <w:rsid w:val="00F903AB"/>
    <w:rsid w:val="00F9238E"/>
    <w:rsid w:val="00F92EFD"/>
    <w:rsid w:val="00F930C3"/>
    <w:rsid w:val="00F93B7D"/>
    <w:rsid w:val="00F94EDA"/>
    <w:rsid w:val="00F96B40"/>
    <w:rsid w:val="00FA005D"/>
    <w:rsid w:val="00FA0C0A"/>
    <w:rsid w:val="00FA0FD4"/>
    <w:rsid w:val="00FA1B6C"/>
    <w:rsid w:val="00FA4FE1"/>
    <w:rsid w:val="00FA5773"/>
    <w:rsid w:val="00FB2BC0"/>
    <w:rsid w:val="00FB3F25"/>
    <w:rsid w:val="00FB51D4"/>
    <w:rsid w:val="00FB560C"/>
    <w:rsid w:val="00FB7125"/>
    <w:rsid w:val="00FC1FF8"/>
    <w:rsid w:val="00FC2FF5"/>
    <w:rsid w:val="00FC7132"/>
    <w:rsid w:val="00FC742E"/>
    <w:rsid w:val="00FC7C36"/>
    <w:rsid w:val="00FC7C3D"/>
    <w:rsid w:val="00FD35EB"/>
    <w:rsid w:val="00FD3905"/>
    <w:rsid w:val="00FD3DD2"/>
    <w:rsid w:val="00FD562C"/>
    <w:rsid w:val="00FD6E50"/>
    <w:rsid w:val="00FE102A"/>
    <w:rsid w:val="00FE439F"/>
    <w:rsid w:val="00FE4F4A"/>
    <w:rsid w:val="00FE5FD2"/>
    <w:rsid w:val="00FE734B"/>
    <w:rsid w:val="00FE7FFC"/>
    <w:rsid w:val="00FF2106"/>
    <w:rsid w:val="00FF5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77536C"/>
  <w14:defaultImageDpi w14:val="32767"/>
  <w15:chartTrackingRefBased/>
  <w15:docId w15:val="{4E4FFD17-8E0D-426E-93A4-4957ED2B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5683"/>
    <w:pPr>
      <w:widowControl w:val="0"/>
      <w:jc w:val="both"/>
    </w:pPr>
    <w:rPr>
      <w:lang w:val="en-GB"/>
    </w:rPr>
  </w:style>
  <w:style w:type="paragraph" w:styleId="1">
    <w:name w:val="heading 1"/>
    <w:next w:val="a"/>
    <w:link w:val="10"/>
    <w:qFormat/>
    <w:rsid w:val="008F1476"/>
    <w:pPr>
      <w:spacing w:before="360" w:after="50" w:line="240" w:lineRule="exact"/>
      <w:outlineLvl w:val="0"/>
    </w:pPr>
    <w:rPr>
      <w:rFonts w:ascii="Helvetica" w:hAnsi="Helvetica" w:cs="Times New Roman"/>
      <w:b/>
      <w:kern w:val="0"/>
      <w:sz w:val="20"/>
      <w:szCs w:val="20"/>
      <w:lang w:eastAsia="en-US"/>
    </w:rPr>
  </w:style>
  <w:style w:type="paragraph" w:styleId="2">
    <w:name w:val="heading 2"/>
    <w:next w:val="a"/>
    <w:link w:val="20"/>
    <w:autoRedefine/>
    <w:qFormat/>
    <w:rsid w:val="00CA66BE"/>
    <w:pPr>
      <w:numPr>
        <w:ilvl w:val="1"/>
        <w:numId w:val="3"/>
      </w:numPr>
      <w:spacing w:before="52" w:after="52" w:line="240" w:lineRule="exact"/>
      <w:jc w:val="both"/>
      <w:outlineLvl w:val="1"/>
    </w:pPr>
    <w:rPr>
      <w:rFonts w:ascii="Times New Roman" w:hAnsi="Times New Roman" w:cs="Times New Roman"/>
      <w:b/>
      <w:bCs/>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1476"/>
    <w:pPr>
      <w:tabs>
        <w:tab w:val="center" w:pos="4153"/>
        <w:tab w:val="right" w:pos="8306"/>
      </w:tabs>
      <w:snapToGrid w:val="0"/>
      <w:jc w:val="center"/>
    </w:pPr>
    <w:rPr>
      <w:sz w:val="18"/>
      <w:szCs w:val="18"/>
    </w:rPr>
  </w:style>
  <w:style w:type="character" w:customStyle="1" w:styleId="a4">
    <w:name w:val="页眉 字符"/>
    <w:basedOn w:val="a0"/>
    <w:link w:val="a3"/>
    <w:uiPriority w:val="99"/>
    <w:rsid w:val="008F1476"/>
    <w:rPr>
      <w:sz w:val="18"/>
      <w:szCs w:val="18"/>
      <w:lang w:val="en-GB"/>
    </w:rPr>
  </w:style>
  <w:style w:type="paragraph" w:styleId="a5">
    <w:name w:val="footer"/>
    <w:basedOn w:val="a"/>
    <w:link w:val="a6"/>
    <w:uiPriority w:val="99"/>
    <w:unhideWhenUsed/>
    <w:rsid w:val="008F1476"/>
    <w:pPr>
      <w:tabs>
        <w:tab w:val="center" w:pos="4153"/>
        <w:tab w:val="right" w:pos="8306"/>
      </w:tabs>
      <w:snapToGrid w:val="0"/>
      <w:jc w:val="left"/>
    </w:pPr>
    <w:rPr>
      <w:sz w:val="18"/>
      <w:szCs w:val="18"/>
    </w:rPr>
  </w:style>
  <w:style w:type="character" w:customStyle="1" w:styleId="a6">
    <w:name w:val="页脚 字符"/>
    <w:basedOn w:val="a0"/>
    <w:link w:val="a5"/>
    <w:uiPriority w:val="99"/>
    <w:rsid w:val="008F1476"/>
    <w:rPr>
      <w:sz w:val="18"/>
      <w:szCs w:val="18"/>
      <w:lang w:val="en-GB"/>
    </w:rPr>
  </w:style>
  <w:style w:type="character" w:customStyle="1" w:styleId="10">
    <w:name w:val="标题 1 字符"/>
    <w:basedOn w:val="a0"/>
    <w:link w:val="1"/>
    <w:rsid w:val="008F1476"/>
    <w:rPr>
      <w:rFonts w:ascii="Helvetica" w:hAnsi="Helvetica" w:cs="Times New Roman"/>
      <w:b/>
      <w:kern w:val="0"/>
      <w:sz w:val="20"/>
      <w:szCs w:val="20"/>
      <w:lang w:eastAsia="en-US"/>
    </w:rPr>
  </w:style>
  <w:style w:type="character" w:customStyle="1" w:styleId="20">
    <w:name w:val="标题 2 字符"/>
    <w:basedOn w:val="a0"/>
    <w:link w:val="2"/>
    <w:rsid w:val="00CA66BE"/>
    <w:rPr>
      <w:rFonts w:ascii="Times New Roman" w:hAnsi="Times New Roman" w:cs="Times New Roman"/>
      <w:b/>
      <w:bCs/>
      <w:kern w:val="0"/>
      <w:sz w:val="20"/>
      <w:szCs w:val="20"/>
      <w:lang w:eastAsia="en-US"/>
    </w:rPr>
  </w:style>
  <w:style w:type="paragraph" w:styleId="a7">
    <w:name w:val="List Paragraph"/>
    <w:basedOn w:val="a"/>
    <w:uiPriority w:val="34"/>
    <w:qFormat/>
    <w:rsid w:val="003D6908"/>
    <w:pPr>
      <w:ind w:firstLineChars="200" w:firstLine="420"/>
    </w:pPr>
  </w:style>
  <w:style w:type="table" w:styleId="a8">
    <w:name w:val="Table Grid"/>
    <w:basedOn w:val="a1"/>
    <w:uiPriority w:val="39"/>
    <w:rsid w:val="00187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D292E"/>
    <w:rPr>
      <w:color w:val="0563C1"/>
      <w:u w:val="single"/>
    </w:rPr>
  </w:style>
  <w:style w:type="character" w:styleId="aa">
    <w:name w:val="FollowedHyperlink"/>
    <w:basedOn w:val="a0"/>
    <w:uiPriority w:val="99"/>
    <w:semiHidden/>
    <w:unhideWhenUsed/>
    <w:rsid w:val="000D292E"/>
    <w:rPr>
      <w:color w:val="954F72"/>
      <w:u w:val="single"/>
    </w:rPr>
  </w:style>
  <w:style w:type="paragraph" w:customStyle="1" w:styleId="msonormal0">
    <w:name w:val="msonormal"/>
    <w:basedOn w:val="a"/>
    <w:rsid w:val="000D292E"/>
    <w:pPr>
      <w:widowControl/>
      <w:spacing w:before="100" w:beforeAutospacing="1" w:after="100" w:afterAutospacing="1"/>
      <w:jc w:val="left"/>
    </w:pPr>
    <w:rPr>
      <w:rFonts w:ascii="宋体" w:eastAsia="宋体" w:hAnsi="宋体" w:cs="宋体"/>
      <w:kern w:val="0"/>
      <w:sz w:val="24"/>
      <w:szCs w:val="24"/>
      <w:lang w:val="en-US"/>
    </w:rPr>
  </w:style>
  <w:style w:type="paragraph" w:customStyle="1" w:styleId="font5">
    <w:name w:val="font5"/>
    <w:basedOn w:val="a"/>
    <w:rsid w:val="000D292E"/>
    <w:pPr>
      <w:widowControl/>
      <w:spacing w:before="100" w:beforeAutospacing="1" w:after="100" w:afterAutospacing="1"/>
      <w:jc w:val="left"/>
    </w:pPr>
    <w:rPr>
      <w:rFonts w:ascii="等线" w:eastAsia="等线" w:hAnsi="等线" w:cs="宋体"/>
      <w:kern w:val="0"/>
      <w:sz w:val="18"/>
      <w:szCs w:val="18"/>
      <w:lang w:val="en-US"/>
    </w:rPr>
  </w:style>
  <w:style w:type="paragraph" w:customStyle="1" w:styleId="xl65">
    <w:name w:val="xl65"/>
    <w:basedOn w:val="a"/>
    <w:rsid w:val="000D292E"/>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16"/>
      <w:szCs w:val="16"/>
      <w:lang w:val="en-US"/>
    </w:rPr>
  </w:style>
  <w:style w:type="paragraph" w:customStyle="1" w:styleId="xl66">
    <w:name w:val="xl66"/>
    <w:basedOn w:val="a"/>
    <w:rsid w:val="000D292E"/>
    <w:pPr>
      <w:widowControl/>
      <w:spacing w:before="100" w:beforeAutospacing="1" w:after="100" w:afterAutospacing="1"/>
      <w:jc w:val="center"/>
    </w:pPr>
    <w:rPr>
      <w:rFonts w:ascii="Times New Roman" w:eastAsia="宋体" w:hAnsi="Times New Roman" w:cs="Times New Roman"/>
      <w:color w:val="000000"/>
      <w:kern w:val="0"/>
      <w:sz w:val="16"/>
      <w:szCs w:val="16"/>
      <w:lang w:val="en-US"/>
    </w:rPr>
  </w:style>
  <w:style w:type="paragraph" w:customStyle="1" w:styleId="xl67">
    <w:name w:val="xl67"/>
    <w:basedOn w:val="a"/>
    <w:rsid w:val="000D292E"/>
    <w:pPr>
      <w:widowControl/>
      <w:spacing w:before="100" w:beforeAutospacing="1" w:after="100" w:afterAutospacing="1"/>
      <w:jc w:val="center"/>
    </w:pPr>
    <w:rPr>
      <w:rFonts w:ascii="Times New Roman" w:eastAsia="宋体" w:hAnsi="Times New Roman" w:cs="Times New Roman"/>
      <w:kern w:val="0"/>
      <w:sz w:val="16"/>
      <w:szCs w:val="16"/>
      <w:lang w:val="en-US"/>
    </w:rPr>
  </w:style>
  <w:style w:type="paragraph" w:customStyle="1" w:styleId="xl68">
    <w:name w:val="xl68"/>
    <w:basedOn w:val="a"/>
    <w:rsid w:val="000D292E"/>
    <w:pPr>
      <w:widowControl/>
      <w:pBdr>
        <w:bottom w:val="single" w:sz="4" w:space="0" w:color="auto"/>
      </w:pBdr>
      <w:spacing w:before="100" w:beforeAutospacing="1" w:after="100" w:afterAutospacing="1"/>
      <w:jc w:val="center"/>
    </w:pPr>
    <w:rPr>
      <w:rFonts w:ascii="Times New Roman" w:eastAsia="宋体" w:hAnsi="Times New Roman" w:cs="Times New Roman"/>
      <w:kern w:val="0"/>
      <w:sz w:val="16"/>
      <w:szCs w:val="16"/>
      <w:lang w:val="en-US"/>
    </w:rPr>
  </w:style>
  <w:style w:type="paragraph" w:customStyle="1" w:styleId="xl69">
    <w:name w:val="xl69"/>
    <w:basedOn w:val="a"/>
    <w:rsid w:val="000D292E"/>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16"/>
      <w:szCs w:val="16"/>
      <w:lang w:val="en-US"/>
    </w:rPr>
  </w:style>
  <w:style w:type="paragraph" w:customStyle="1" w:styleId="xl70">
    <w:name w:val="xl70"/>
    <w:basedOn w:val="a"/>
    <w:rsid w:val="000D292E"/>
    <w:pPr>
      <w:widowControl/>
      <w:spacing w:before="100" w:beforeAutospacing="1" w:after="100" w:afterAutospacing="1"/>
      <w:jc w:val="center"/>
    </w:pPr>
    <w:rPr>
      <w:rFonts w:ascii="Times New Roman" w:eastAsia="宋体" w:hAnsi="Times New Roman" w:cs="Times New Roman"/>
      <w:kern w:val="0"/>
      <w:sz w:val="16"/>
      <w:szCs w:val="16"/>
      <w:lang w:val="en-US"/>
    </w:rPr>
  </w:style>
  <w:style w:type="paragraph" w:customStyle="1" w:styleId="xl71">
    <w:name w:val="xl71"/>
    <w:basedOn w:val="a"/>
    <w:rsid w:val="000D292E"/>
    <w:pPr>
      <w:widowControl/>
      <w:pBdr>
        <w:bottom w:val="single" w:sz="4" w:space="0" w:color="auto"/>
      </w:pBdr>
      <w:spacing w:before="100" w:beforeAutospacing="1" w:after="100" w:afterAutospacing="1"/>
      <w:jc w:val="center"/>
    </w:pPr>
    <w:rPr>
      <w:rFonts w:ascii="Times New Roman" w:eastAsia="宋体" w:hAnsi="Times New Roman" w:cs="Times New Roman"/>
      <w:kern w:val="0"/>
      <w:sz w:val="16"/>
      <w:szCs w:val="16"/>
      <w:lang w:val="en-US"/>
    </w:rPr>
  </w:style>
  <w:style w:type="paragraph" w:customStyle="1" w:styleId="xl73">
    <w:name w:val="xl73"/>
    <w:basedOn w:val="a"/>
    <w:rsid w:val="000D292E"/>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16"/>
      <w:szCs w:val="16"/>
      <w:lang w:val="en-US"/>
    </w:rPr>
  </w:style>
  <w:style w:type="paragraph" w:customStyle="1" w:styleId="xl74">
    <w:name w:val="xl74"/>
    <w:basedOn w:val="a"/>
    <w:rsid w:val="000D292E"/>
    <w:pPr>
      <w:widowControl/>
      <w:spacing w:before="100" w:beforeAutospacing="1" w:after="100" w:afterAutospacing="1"/>
      <w:jc w:val="center"/>
    </w:pPr>
    <w:rPr>
      <w:rFonts w:ascii="Times New Roman" w:eastAsia="宋体" w:hAnsi="Times New Roman" w:cs="Times New Roman"/>
      <w:kern w:val="0"/>
      <w:sz w:val="16"/>
      <w:szCs w:val="16"/>
      <w:lang w:val="en-US"/>
    </w:rPr>
  </w:style>
  <w:style w:type="paragraph" w:customStyle="1" w:styleId="xl75">
    <w:name w:val="xl75"/>
    <w:basedOn w:val="a"/>
    <w:rsid w:val="000D292E"/>
    <w:pPr>
      <w:widowControl/>
      <w:pBdr>
        <w:bottom w:val="single" w:sz="4" w:space="0" w:color="auto"/>
      </w:pBdr>
      <w:spacing w:before="100" w:beforeAutospacing="1" w:after="100" w:afterAutospacing="1"/>
      <w:jc w:val="center"/>
    </w:pPr>
    <w:rPr>
      <w:rFonts w:ascii="Times New Roman" w:eastAsia="宋体" w:hAnsi="Times New Roman" w:cs="Times New Roman"/>
      <w:kern w:val="0"/>
      <w:sz w:val="16"/>
      <w:szCs w:val="16"/>
      <w:lang w:val="en-US"/>
    </w:rPr>
  </w:style>
  <w:style w:type="paragraph" w:customStyle="1" w:styleId="xl77">
    <w:name w:val="xl77"/>
    <w:basedOn w:val="a"/>
    <w:rsid w:val="000D292E"/>
    <w:pPr>
      <w:widowControl/>
      <w:pBdr>
        <w:top w:val="single" w:sz="4" w:space="0" w:color="auto"/>
        <w:bottom w:val="single" w:sz="4" w:space="0" w:color="auto"/>
      </w:pBdr>
      <w:spacing w:before="100" w:beforeAutospacing="1" w:after="100" w:afterAutospacing="1"/>
      <w:jc w:val="center"/>
    </w:pPr>
    <w:rPr>
      <w:rFonts w:ascii="Times New Roman" w:eastAsia="宋体" w:hAnsi="Times New Roman" w:cs="Times New Roman"/>
      <w:b/>
      <w:bCs/>
      <w:kern w:val="0"/>
      <w:sz w:val="16"/>
      <w:szCs w:val="16"/>
      <w:lang w:val="en-US"/>
    </w:rPr>
  </w:style>
  <w:style w:type="paragraph" w:customStyle="1" w:styleId="xl78">
    <w:name w:val="xl78"/>
    <w:basedOn w:val="a"/>
    <w:rsid w:val="000D292E"/>
    <w:pPr>
      <w:widowControl/>
      <w:spacing w:before="100" w:beforeAutospacing="1" w:after="100" w:afterAutospacing="1"/>
      <w:jc w:val="center"/>
    </w:pPr>
    <w:rPr>
      <w:rFonts w:ascii="Times New Roman" w:eastAsia="宋体" w:hAnsi="Times New Roman" w:cs="Times New Roman"/>
      <w:kern w:val="0"/>
      <w:sz w:val="16"/>
      <w:szCs w:val="16"/>
      <w:lang w:val="en-US"/>
    </w:rPr>
  </w:style>
  <w:style w:type="paragraph" w:customStyle="1" w:styleId="xl79">
    <w:name w:val="xl79"/>
    <w:basedOn w:val="a"/>
    <w:rsid w:val="000D292E"/>
    <w:pPr>
      <w:widowControl/>
      <w:pBdr>
        <w:bottom w:val="single" w:sz="4" w:space="0" w:color="auto"/>
      </w:pBdr>
      <w:spacing w:before="100" w:beforeAutospacing="1" w:after="100" w:afterAutospacing="1"/>
      <w:jc w:val="center"/>
    </w:pPr>
    <w:rPr>
      <w:rFonts w:ascii="Times New Roman" w:eastAsia="宋体" w:hAnsi="Times New Roman" w:cs="Times New Roman"/>
      <w:kern w:val="0"/>
      <w:sz w:val="16"/>
      <w:szCs w:val="16"/>
      <w:lang w:val="en-US"/>
    </w:rPr>
  </w:style>
  <w:style w:type="character" w:styleId="ab">
    <w:name w:val="Unresolved Mention"/>
    <w:basedOn w:val="a0"/>
    <w:uiPriority w:val="99"/>
    <w:semiHidden/>
    <w:unhideWhenUsed/>
    <w:rsid w:val="005C6A82"/>
    <w:rPr>
      <w:color w:val="605E5C"/>
      <w:shd w:val="clear" w:color="auto" w:fill="E1DFDD"/>
    </w:rPr>
  </w:style>
  <w:style w:type="paragraph" w:customStyle="1" w:styleId="EndNoteBibliographyTitle">
    <w:name w:val="EndNote Bibliography Title"/>
    <w:basedOn w:val="a"/>
    <w:link w:val="EndNoteBibliographyTitle0"/>
    <w:rsid w:val="00D728C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728C0"/>
    <w:rPr>
      <w:rFonts w:ascii="等线" w:eastAsia="等线" w:hAnsi="等线"/>
      <w:noProof/>
      <w:sz w:val="20"/>
      <w:lang w:val="en-GB"/>
    </w:rPr>
  </w:style>
  <w:style w:type="paragraph" w:customStyle="1" w:styleId="EndNoteBibliography">
    <w:name w:val="EndNote Bibliography"/>
    <w:basedOn w:val="a"/>
    <w:link w:val="EndNoteBibliography0"/>
    <w:rsid w:val="00D728C0"/>
    <w:pPr>
      <w:jc w:val="left"/>
    </w:pPr>
    <w:rPr>
      <w:rFonts w:ascii="等线" w:eastAsia="等线" w:hAnsi="等线"/>
      <w:noProof/>
      <w:sz w:val="20"/>
    </w:rPr>
  </w:style>
  <w:style w:type="character" w:customStyle="1" w:styleId="EndNoteBibliography0">
    <w:name w:val="EndNote Bibliography 字符"/>
    <w:basedOn w:val="a0"/>
    <w:link w:val="EndNoteBibliography"/>
    <w:rsid w:val="00D728C0"/>
    <w:rPr>
      <w:rFonts w:ascii="等线" w:eastAsia="等线" w:hAnsi="等线"/>
      <w:noProof/>
      <w:sz w:val="20"/>
      <w:lang w:val="en-GB"/>
    </w:rPr>
  </w:style>
  <w:style w:type="character" w:customStyle="1" w:styleId="MTEquationSection">
    <w:name w:val="MTEquationSection"/>
    <w:basedOn w:val="a0"/>
    <w:rsid w:val="00697E44"/>
    <w:rPr>
      <w:rFonts w:ascii="Times New Roman" w:hAnsi="Times New Roman" w:cs="Times New Roman"/>
      <w:b/>
      <w:bCs/>
      <w:vanish/>
      <w:color w:val="FF0000"/>
      <w:sz w:val="28"/>
      <w:szCs w:val="32"/>
    </w:rPr>
  </w:style>
  <w:style w:type="paragraph" w:customStyle="1" w:styleId="MTDisplayEquation">
    <w:name w:val="MTDisplayEquation"/>
    <w:basedOn w:val="a"/>
    <w:next w:val="a"/>
    <w:link w:val="MTDisplayEquation0"/>
    <w:rsid w:val="00697E44"/>
    <w:pPr>
      <w:tabs>
        <w:tab w:val="center" w:pos="4160"/>
        <w:tab w:val="right" w:pos="8300"/>
      </w:tabs>
    </w:pPr>
    <w:rPr>
      <w:rFonts w:ascii="Times New Roman" w:hAnsi="Times New Roman" w:cs="Times New Roman"/>
    </w:rPr>
  </w:style>
  <w:style w:type="character" w:customStyle="1" w:styleId="MTDisplayEquation0">
    <w:name w:val="MTDisplayEquation 字符"/>
    <w:basedOn w:val="a0"/>
    <w:link w:val="MTDisplayEquation"/>
    <w:rsid w:val="00697E44"/>
    <w:rPr>
      <w:rFonts w:ascii="Times New Roman" w:hAnsi="Times New Roman" w:cs="Times New Roman"/>
      <w:lang w:val="en-GB"/>
    </w:rPr>
  </w:style>
  <w:style w:type="paragraph" w:customStyle="1" w:styleId="BulletedList">
    <w:name w:val="Bulleted List"/>
    <w:basedOn w:val="a"/>
    <w:rsid w:val="00FC1FF8"/>
    <w:pPr>
      <w:widowControl/>
      <w:numPr>
        <w:numId w:val="6"/>
      </w:numPr>
      <w:tabs>
        <w:tab w:val="clear" w:pos="560"/>
        <w:tab w:val="left" w:pos="374"/>
      </w:tabs>
      <w:spacing w:before="60" w:line="220" w:lineRule="exact"/>
      <w:ind w:left="374" w:hanging="204"/>
    </w:pPr>
    <w:rPr>
      <w:rFonts w:ascii="Times New Roman" w:hAnsi="Times New Roman" w:cs="Times New Roman"/>
      <w:kern w:val="0"/>
      <w:sz w:val="18"/>
      <w:szCs w:val="20"/>
      <w:lang w:val="en-US" w:eastAsia="en-US"/>
    </w:rPr>
  </w:style>
  <w:style w:type="paragraph" w:customStyle="1" w:styleId="para-first">
    <w:name w:val="para-first"/>
    <w:basedOn w:val="a"/>
    <w:link w:val="para-firstChar"/>
    <w:qFormat/>
    <w:rsid w:val="00FC1FF8"/>
    <w:pPr>
      <w:widowControl/>
      <w:spacing w:line="220" w:lineRule="exact"/>
    </w:pPr>
    <w:rPr>
      <w:rFonts w:ascii="Times New Roman" w:hAnsi="Times New Roman" w:cs="Times New Roman"/>
      <w:kern w:val="0"/>
      <w:sz w:val="16"/>
      <w:szCs w:val="16"/>
      <w:lang w:val="en-US" w:eastAsia="en-US"/>
    </w:rPr>
  </w:style>
  <w:style w:type="character" w:customStyle="1" w:styleId="para-firstChar">
    <w:name w:val="para-first Char"/>
    <w:basedOn w:val="a0"/>
    <w:link w:val="para-first"/>
    <w:rsid w:val="00FC1FF8"/>
    <w:rPr>
      <w:rFonts w:ascii="Times New Roman" w:hAnsi="Times New Roman" w:cs="Times New Roman"/>
      <w:kern w:val="0"/>
      <w:sz w:val="16"/>
      <w:szCs w:val="16"/>
      <w:lang w:eastAsia="en-US"/>
    </w:rPr>
  </w:style>
  <w:style w:type="paragraph" w:customStyle="1" w:styleId="ParaNoInd">
    <w:name w:val="ParaNoInd"/>
    <w:basedOn w:val="a"/>
    <w:link w:val="ParaNoIndChar"/>
    <w:rsid w:val="00D56F37"/>
    <w:pPr>
      <w:widowControl/>
      <w:spacing w:line="220" w:lineRule="exact"/>
    </w:pPr>
    <w:rPr>
      <w:rFonts w:ascii="Times New Roman" w:hAnsi="Times New Roman" w:cs="Times New Roman"/>
      <w:kern w:val="0"/>
      <w:sz w:val="18"/>
      <w:szCs w:val="20"/>
      <w:lang w:val="en-US" w:eastAsia="en-US"/>
    </w:rPr>
  </w:style>
  <w:style w:type="character" w:customStyle="1" w:styleId="ParaNoIndChar">
    <w:name w:val="ParaNoInd Char"/>
    <w:basedOn w:val="a0"/>
    <w:link w:val="ParaNoInd"/>
    <w:rsid w:val="00D56F37"/>
    <w:rPr>
      <w:rFonts w:ascii="Times New Roman" w:hAnsi="Times New Roman" w:cs="Times New Roman"/>
      <w:kern w:val="0"/>
      <w:sz w:val="18"/>
      <w:szCs w:val="20"/>
      <w:lang w:eastAsia="en-US"/>
    </w:rPr>
  </w:style>
  <w:style w:type="character" w:styleId="ac">
    <w:name w:val="annotation reference"/>
    <w:basedOn w:val="a0"/>
    <w:unhideWhenUsed/>
    <w:rsid w:val="00EF2568"/>
    <w:rPr>
      <w:sz w:val="18"/>
      <w:szCs w:val="18"/>
    </w:rPr>
  </w:style>
  <w:style w:type="paragraph" w:styleId="ad">
    <w:name w:val="annotation text"/>
    <w:basedOn w:val="a"/>
    <w:link w:val="ae"/>
    <w:uiPriority w:val="99"/>
    <w:unhideWhenUsed/>
    <w:rsid w:val="00EF2568"/>
    <w:rPr>
      <w:sz w:val="24"/>
      <w:szCs w:val="24"/>
    </w:rPr>
  </w:style>
  <w:style w:type="character" w:customStyle="1" w:styleId="ae">
    <w:name w:val="批注文字 字符"/>
    <w:basedOn w:val="a0"/>
    <w:link w:val="ad"/>
    <w:uiPriority w:val="99"/>
    <w:rsid w:val="00EF2568"/>
    <w:rPr>
      <w:sz w:val="24"/>
      <w:szCs w:val="24"/>
      <w:lang w:val="en-GB"/>
    </w:rPr>
  </w:style>
  <w:style w:type="paragraph" w:styleId="af">
    <w:name w:val="Revision"/>
    <w:hidden/>
    <w:uiPriority w:val="99"/>
    <w:semiHidden/>
    <w:rsid w:val="005560CC"/>
    <w:rPr>
      <w:lang w:val="en-GB"/>
    </w:rPr>
  </w:style>
  <w:style w:type="paragraph" w:customStyle="1" w:styleId="xl72">
    <w:name w:val="xl72"/>
    <w:basedOn w:val="a"/>
    <w:rsid w:val="00944670"/>
    <w:pPr>
      <w:widowControl/>
      <w:pBdr>
        <w:top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24"/>
      <w:szCs w:val="24"/>
      <w:lang w:val="en-US"/>
    </w:rPr>
  </w:style>
  <w:style w:type="paragraph" w:customStyle="1" w:styleId="xl76">
    <w:name w:val="xl76"/>
    <w:basedOn w:val="a"/>
    <w:rsid w:val="00944670"/>
    <w:pPr>
      <w:widowControl/>
      <w:spacing w:before="100" w:beforeAutospacing="1" w:after="100" w:afterAutospacing="1"/>
      <w:jc w:val="center"/>
      <w:textAlignment w:val="center"/>
    </w:pPr>
    <w:rPr>
      <w:rFonts w:ascii="Times New Roman" w:eastAsia="宋体" w:hAnsi="Times New Roman" w:cs="Times New Roman"/>
      <w:kern w:val="0"/>
      <w:sz w:val="24"/>
      <w:szCs w:val="24"/>
      <w:lang w:val="en-US"/>
    </w:rPr>
  </w:style>
  <w:style w:type="paragraph" w:customStyle="1" w:styleId="xl80">
    <w:name w:val="xl80"/>
    <w:basedOn w:val="a"/>
    <w:rsid w:val="00944670"/>
    <w:pPr>
      <w:widowControl/>
      <w:spacing w:before="100" w:beforeAutospacing="1" w:after="100" w:afterAutospacing="1"/>
      <w:jc w:val="center"/>
      <w:textAlignment w:val="center"/>
    </w:pPr>
    <w:rPr>
      <w:rFonts w:ascii="Times New Roman" w:eastAsia="宋体" w:hAnsi="Times New Roman" w:cs="Times New Roman"/>
      <w:kern w:val="0"/>
      <w:sz w:val="24"/>
      <w:szCs w:val="24"/>
      <w:lang w:val="en-US"/>
    </w:rPr>
  </w:style>
  <w:style w:type="paragraph" w:customStyle="1" w:styleId="xl81">
    <w:name w:val="xl81"/>
    <w:basedOn w:val="a"/>
    <w:rsid w:val="00944670"/>
    <w:pPr>
      <w:widowControl/>
      <w:pBdr>
        <w:bottom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lang w:val="en-US"/>
    </w:rPr>
  </w:style>
  <w:style w:type="paragraph" w:customStyle="1" w:styleId="xl82">
    <w:name w:val="xl82"/>
    <w:basedOn w:val="a"/>
    <w:rsid w:val="00944670"/>
    <w:pPr>
      <w:widowControl/>
      <w:spacing w:before="100" w:beforeAutospacing="1" w:after="100" w:afterAutospacing="1"/>
      <w:jc w:val="center"/>
      <w:textAlignment w:val="center"/>
    </w:pPr>
    <w:rPr>
      <w:rFonts w:ascii="宋体" w:eastAsia="宋体" w:hAnsi="宋体" w:cs="宋体"/>
      <w:kern w:val="0"/>
      <w:sz w:val="24"/>
      <w:szCs w:val="24"/>
      <w:lang w:val="en-US"/>
    </w:rPr>
  </w:style>
  <w:style w:type="paragraph" w:customStyle="1" w:styleId="xl83">
    <w:name w:val="xl83"/>
    <w:basedOn w:val="a"/>
    <w:rsid w:val="00944670"/>
    <w:pPr>
      <w:widowControl/>
      <w:spacing w:before="100" w:beforeAutospacing="1" w:after="100" w:afterAutospacing="1"/>
      <w:jc w:val="left"/>
      <w:textAlignment w:val="top"/>
    </w:pPr>
    <w:rPr>
      <w:rFonts w:ascii="Times New Roman" w:eastAsia="宋体" w:hAnsi="Times New Roman" w:cs="Times New Roman"/>
      <w:kern w:val="0"/>
      <w:sz w:val="24"/>
      <w:szCs w:val="24"/>
      <w:lang w:val="en-US"/>
    </w:rPr>
  </w:style>
  <w:style w:type="paragraph" w:customStyle="1" w:styleId="xl84">
    <w:name w:val="xl84"/>
    <w:basedOn w:val="a"/>
    <w:rsid w:val="00944670"/>
    <w:pPr>
      <w:widowControl/>
      <w:pBdr>
        <w:bottom w:val="single" w:sz="4" w:space="0" w:color="auto"/>
      </w:pBdr>
      <w:spacing w:before="100" w:beforeAutospacing="1" w:after="100" w:afterAutospacing="1"/>
      <w:jc w:val="left"/>
      <w:textAlignment w:val="top"/>
    </w:pPr>
    <w:rPr>
      <w:rFonts w:ascii="Times New Roman" w:eastAsia="宋体" w:hAnsi="Times New Roman" w:cs="Times New Roman"/>
      <w:kern w:val="0"/>
      <w:sz w:val="24"/>
      <w:szCs w:val="24"/>
      <w:lang w:val="en-US"/>
    </w:rPr>
  </w:style>
  <w:style w:type="paragraph" w:customStyle="1" w:styleId="xl85">
    <w:name w:val="xl85"/>
    <w:basedOn w:val="a"/>
    <w:rsid w:val="00944670"/>
    <w:pPr>
      <w:widowControl/>
      <w:pBdr>
        <w:top w:val="single" w:sz="4" w:space="0" w:color="auto"/>
      </w:pBdr>
      <w:spacing w:before="100" w:beforeAutospacing="1" w:after="100" w:afterAutospacing="1"/>
      <w:jc w:val="left"/>
      <w:textAlignment w:val="top"/>
    </w:pPr>
    <w:rPr>
      <w:rFonts w:ascii="Times New Roman" w:eastAsia="宋体" w:hAnsi="Times New Roman" w:cs="Times New Roman"/>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4674">
      <w:bodyDiv w:val="1"/>
      <w:marLeft w:val="0"/>
      <w:marRight w:val="0"/>
      <w:marTop w:val="0"/>
      <w:marBottom w:val="0"/>
      <w:divBdr>
        <w:top w:val="none" w:sz="0" w:space="0" w:color="auto"/>
        <w:left w:val="none" w:sz="0" w:space="0" w:color="auto"/>
        <w:bottom w:val="none" w:sz="0" w:space="0" w:color="auto"/>
        <w:right w:val="none" w:sz="0" w:space="0" w:color="auto"/>
      </w:divBdr>
    </w:div>
    <w:div w:id="120736329">
      <w:bodyDiv w:val="1"/>
      <w:marLeft w:val="0"/>
      <w:marRight w:val="0"/>
      <w:marTop w:val="0"/>
      <w:marBottom w:val="0"/>
      <w:divBdr>
        <w:top w:val="none" w:sz="0" w:space="0" w:color="auto"/>
        <w:left w:val="none" w:sz="0" w:space="0" w:color="auto"/>
        <w:bottom w:val="none" w:sz="0" w:space="0" w:color="auto"/>
        <w:right w:val="none" w:sz="0" w:space="0" w:color="auto"/>
      </w:divBdr>
    </w:div>
    <w:div w:id="121533276">
      <w:bodyDiv w:val="1"/>
      <w:marLeft w:val="0"/>
      <w:marRight w:val="0"/>
      <w:marTop w:val="0"/>
      <w:marBottom w:val="0"/>
      <w:divBdr>
        <w:top w:val="none" w:sz="0" w:space="0" w:color="auto"/>
        <w:left w:val="none" w:sz="0" w:space="0" w:color="auto"/>
        <w:bottom w:val="none" w:sz="0" w:space="0" w:color="auto"/>
        <w:right w:val="none" w:sz="0" w:space="0" w:color="auto"/>
      </w:divBdr>
    </w:div>
    <w:div w:id="207229759">
      <w:bodyDiv w:val="1"/>
      <w:marLeft w:val="0"/>
      <w:marRight w:val="0"/>
      <w:marTop w:val="0"/>
      <w:marBottom w:val="0"/>
      <w:divBdr>
        <w:top w:val="none" w:sz="0" w:space="0" w:color="auto"/>
        <w:left w:val="none" w:sz="0" w:space="0" w:color="auto"/>
        <w:bottom w:val="none" w:sz="0" w:space="0" w:color="auto"/>
        <w:right w:val="none" w:sz="0" w:space="0" w:color="auto"/>
      </w:divBdr>
    </w:div>
    <w:div w:id="256447555">
      <w:bodyDiv w:val="1"/>
      <w:marLeft w:val="0"/>
      <w:marRight w:val="0"/>
      <w:marTop w:val="0"/>
      <w:marBottom w:val="0"/>
      <w:divBdr>
        <w:top w:val="none" w:sz="0" w:space="0" w:color="auto"/>
        <w:left w:val="none" w:sz="0" w:space="0" w:color="auto"/>
        <w:bottom w:val="none" w:sz="0" w:space="0" w:color="auto"/>
        <w:right w:val="none" w:sz="0" w:space="0" w:color="auto"/>
      </w:divBdr>
    </w:div>
    <w:div w:id="404229456">
      <w:bodyDiv w:val="1"/>
      <w:marLeft w:val="0"/>
      <w:marRight w:val="0"/>
      <w:marTop w:val="0"/>
      <w:marBottom w:val="0"/>
      <w:divBdr>
        <w:top w:val="none" w:sz="0" w:space="0" w:color="auto"/>
        <w:left w:val="none" w:sz="0" w:space="0" w:color="auto"/>
        <w:bottom w:val="none" w:sz="0" w:space="0" w:color="auto"/>
        <w:right w:val="none" w:sz="0" w:space="0" w:color="auto"/>
      </w:divBdr>
    </w:div>
    <w:div w:id="577129918">
      <w:bodyDiv w:val="1"/>
      <w:marLeft w:val="0"/>
      <w:marRight w:val="0"/>
      <w:marTop w:val="0"/>
      <w:marBottom w:val="0"/>
      <w:divBdr>
        <w:top w:val="none" w:sz="0" w:space="0" w:color="auto"/>
        <w:left w:val="none" w:sz="0" w:space="0" w:color="auto"/>
        <w:bottom w:val="none" w:sz="0" w:space="0" w:color="auto"/>
        <w:right w:val="none" w:sz="0" w:space="0" w:color="auto"/>
      </w:divBdr>
      <w:divsChild>
        <w:div w:id="2071226731">
          <w:marLeft w:val="0"/>
          <w:marRight w:val="0"/>
          <w:marTop w:val="0"/>
          <w:marBottom w:val="0"/>
          <w:divBdr>
            <w:top w:val="none" w:sz="0" w:space="0" w:color="auto"/>
            <w:left w:val="none" w:sz="0" w:space="0" w:color="auto"/>
            <w:bottom w:val="none" w:sz="0" w:space="0" w:color="auto"/>
            <w:right w:val="none" w:sz="0" w:space="0" w:color="auto"/>
          </w:divBdr>
          <w:divsChild>
            <w:div w:id="1641569653">
              <w:marLeft w:val="0"/>
              <w:marRight w:val="0"/>
              <w:marTop w:val="0"/>
              <w:marBottom w:val="0"/>
              <w:divBdr>
                <w:top w:val="none" w:sz="0" w:space="0" w:color="auto"/>
                <w:left w:val="none" w:sz="0" w:space="0" w:color="auto"/>
                <w:bottom w:val="none" w:sz="0" w:space="0" w:color="auto"/>
                <w:right w:val="none" w:sz="0" w:space="0" w:color="auto"/>
              </w:divBdr>
              <w:divsChild>
                <w:div w:id="232467318">
                  <w:marLeft w:val="0"/>
                  <w:marRight w:val="0"/>
                  <w:marTop w:val="0"/>
                  <w:marBottom w:val="0"/>
                  <w:divBdr>
                    <w:top w:val="none" w:sz="0" w:space="0" w:color="auto"/>
                    <w:left w:val="none" w:sz="0" w:space="0" w:color="auto"/>
                    <w:bottom w:val="none" w:sz="0" w:space="0" w:color="auto"/>
                    <w:right w:val="none" w:sz="0" w:space="0" w:color="auto"/>
                  </w:divBdr>
                  <w:divsChild>
                    <w:div w:id="940264373">
                      <w:marLeft w:val="0"/>
                      <w:marRight w:val="0"/>
                      <w:marTop w:val="0"/>
                      <w:marBottom w:val="0"/>
                      <w:divBdr>
                        <w:top w:val="none" w:sz="0" w:space="0" w:color="auto"/>
                        <w:left w:val="none" w:sz="0" w:space="0" w:color="auto"/>
                        <w:bottom w:val="none" w:sz="0" w:space="0" w:color="auto"/>
                        <w:right w:val="none" w:sz="0" w:space="0" w:color="auto"/>
                      </w:divBdr>
                      <w:divsChild>
                        <w:div w:id="1302922165">
                          <w:marLeft w:val="0"/>
                          <w:marRight w:val="0"/>
                          <w:marTop w:val="0"/>
                          <w:marBottom w:val="0"/>
                          <w:divBdr>
                            <w:top w:val="none" w:sz="0" w:space="0" w:color="auto"/>
                            <w:left w:val="none" w:sz="0" w:space="0" w:color="auto"/>
                            <w:bottom w:val="none" w:sz="0" w:space="0" w:color="auto"/>
                            <w:right w:val="none" w:sz="0" w:space="0" w:color="auto"/>
                          </w:divBdr>
                          <w:divsChild>
                            <w:div w:id="15941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249559">
      <w:bodyDiv w:val="1"/>
      <w:marLeft w:val="0"/>
      <w:marRight w:val="0"/>
      <w:marTop w:val="0"/>
      <w:marBottom w:val="0"/>
      <w:divBdr>
        <w:top w:val="none" w:sz="0" w:space="0" w:color="auto"/>
        <w:left w:val="none" w:sz="0" w:space="0" w:color="auto"/>
        <w:bottom w:val="none" w:sz="0" w:space="0" w:color="auto"/>
        <w:right w:val="none" w:sz="0" w:space="0" w:color="auto"/>
      </w:divBdr>
    </w:div>
    <w:div w:id="649753306">
      <w:bodyDiv w:val="1"/>
      <w:marLeft w:val="0"/>
      <w:marRight w:val="0"/>
      <w:marTop w:val="0"/>
      <w:marBottom w:val="0"/>
      <w:divBdr>
        <w:top w:val="none" w:sz="0" w:space="0" w:color="auto"/>
        <w:left w:val="none" w:sz="0" w:space="0" w:color="auto"/>
        <w:bottom w:val="none" w:sz="0" w:space="0" w:color="auto"/>
        <w:right w:val="none" w:sz="0" w:space="0" w:color="auto"/>
      </w:divBdr>
    </w:div>
    <w:div w:id="735056210">
      <w:bodyDiv w:val="1"/>
      <w:marLeft w:val="0"/>
      <w:marRight w:val="0"/>
      <w:marTop w:val="0"/>
      <w:marBottom w:val="0"/>
      <w:divBdr>
        <w:top w:val="none" w:sz="0" w:space="0" w:color="auto"/>
        <w:left w:val="none" w:sz="0" w:space="0" w:color="auto"/>
        <w:bottom w:val="none" w:sz="0" w:space="0" w:color="auto"/>
        <w:right w:val="none" w:sz="0" w:space="0" w:color="auto"/>
      </w:divBdr>
    </w:div>
    <w:div w:id="895509176">
      <w:bodyDiv w:val="1"/>
      <w:marLeft w:val="0"/>
      <w:marRight w:val="0"/>
      <w:marTop w:val="0"/>
      <w:marBottom w:val="0"/>
      <w:divBdr>
        <w:top w:val="none" w:sz="0" w:space="0" w:color="auto"/>
        <w:left w:val="none" w:sz="0" w:space="0" w:color="auto"/>
        <w:bottom w:val="none" w:sz="0" w:space="0" w:color="auto"/>
        <w:right w:val="none" w:sz="0" w:space="0" w:color="auto"/>
      </w:divBdr>
    </w:div>
    <w:div w:id="908803408">
      <w:bodyDiv w:val="1"/>
      <w:marLeft w:val="0"/>
      <w:marRight w:val="0"/>
      <w:marTop w:val="0"/>
      <w:marBottom w:val="0"/>
      <w:divBdr>
        <w:top w:val="none" w:sz="0" w:space="0" w:color="auto"/>
        <w:left w:val="none" w:sz="0" w:space="0" w:color="auto"/>
        <w:bottom w:val="none" w:sz="0" w:space="0" w:color="auto"/>
        <w:right w:val="none" w:sz="0" w:space="0" w:color="auto"/>
      </w:divBdr>
    </w:div>
    <w:div w:id="910121161">
      <w:bodyDiv w:val="1"/>
      <w:marLeft w:val="0"/>
      <w:marRight w:val="0"/>
      <w:marTop w:val="0"/>
      <w:marBottom w:val="0"/>
      <w:divBdr>
        <w:top w:val="none" w:sz="0" w:space="0" w:color="auto"/>
        <w:left w:val="none" w:sz="0" w:space="0" w:color="auto"/>
        <w:bottom w:val="none" w:sz="0" w:space="0" w:color="auto"/>
        <w:right w:val="none" w:sz="0" w:space="0" w:color="auto"/>
      </w:divBdr>
    </w:div>
    <w:div w:id="969750547">
      <w:bodyDiv w:val="1"/>
      <w:marLeft w:val="0"/>
      <w:marRight w:val="0"/>
      <w:marTop w:val="0"/>
      <w:marBottom w:val="0"/>
      <w:divBdr>
        <w:top w:val="none" w:sz="0" w:space="0" w:color="auto"/>
        <w:left w:val="none" w:sz="0" w:space="0" w:color="auto"/>
        <w:bottom w:val="none" w:sz="0" w:space="0" w:color="auto"/>
        <w:right w:val="none" w:sz="0" w:space="0" w:color="auto"/>
      </w:divBdr>
    </w:div>
    <w:div w:id="983654491">
      <w:bodyDiv w:val="1"/>
      <w:marLeft w:val="0"/>
      <w:marRight w:val="0"/>
      <w:marTop w:val="0"/>
      <w:marBottom w:val="0"/>
      <w:divBdr>
        <w:top w:val="none" w:sz="0" w:space="0" w:color="auto"/>
        <w:left w:val="none" w:sz="0" w:space="0" w:color="auto"/>
        <w:bottom w:val="none" w:sz="0" w:space="0" w:color="auto"/>
        <w:right w:val="none" w:sz="0" w:space="0" w:color="auto"/>
      </w:divBdr>
    </w:div>
    <w:div w:id="997657256">
      <w:bodyDiv w:val="1"/>
      <w:marLeft w:val="0"/>
      <w:marRight w:val="0"/>
      <w:marTop w:val="0"/>
      <w:marBottom w:val="0"/>
      <w:divBdr>
        <w:top w:val="none" w:sz="0" w:space="0" w:color="auto"/>
        <w:left w:val="none" w:sz="0" w:space="0" w:color="auto"/>
        <w:bottom w:val="none" w:sz="0" w:space="0" w:color="auto"/>
        <w:right w:val="none" w:sz="0" w:space="0" w:color="auto"/>
      </w:divBdr>
    </w:div>
    <w:div w:id="1047603153">
      <w:bodyDiv w:val="1"/>
      <w:marLeft w:val="0"/>
      <w:marRight w:val="0"/>
      <w:marTop w:val="0"/>
      <w:marBottom w:val="0"/>
      <w:divBdr>
        <w:top w:val="none" w:sz="0" w:space="0" w:color="auto"/>
        <w:left w:val="none" w:sz="0" w:space="0" w:color="auto"/>
        <w:bottom w:val="none" w:sz="0" w:space="0" w:color="auto"/>
        <w:right w:val="none" w:sz="0" w:space="0" w:color="auto"/>
      </w:divBdr>
    </w:div>
    <w:div w:id="1147749000">
      <w:bodyDiv w:val="1"/>
      <w:marLeft w:val="0"/>
      <w:marRight w:val="0"/>
      <w:marTop w:val="0"/>
      <w:marBottom w:val="0"/>
      <w:divBdr>
        <w:top w:val="none" w:sz="0" w:space="0" w:color="auto"/>
        <w:left w:val="none" w:sz="0" w:space="0" w:color="auto"/>
        <w:bottom w:val="none" w:sz="0" w:space="0" w:color="auto"/>
        <w:right w:val="none" w:sz="0" w:space="0" w:color="auto"/>
      </w:divBdr>
    </w:div>
    <w:div w:id="1171411339">
      <w:bodyDiv w:val="1"/>
      <w:marLeft w:val="0"/>
      <w:marRight w:val="0"/>
      <w:marTop w:val="0"/>
      <w:marBottom w:val="0"/>
      <w:divBdr>
        <w:top w:val="none" w:sz="0" w:space="0" w:color="auto"/>
        <w:left w:val="none" w:sz="0" w:space="0" w:color="auto"/>
        <w:bottom w:val="none" w:sz="0" w:space="0" w:color="auto"/>
        <w:right w:val="none" w:sz="0" w:space="0" w:color="auto"/>
      </w:divBdr>
    </w:div>
    <w:div w:id="1180779346">
      <w:bodyDiv w:val="1"/>
      <w:marLeft w:val="0"/>
      <w:marRight w:val="0"/>
      <w:marTop w:val="0"/>
      <w:marBottom w:val="0"/>
      <w:divBdr>
        <w:top w:val="none" w:sz="0" w:space="0" w:color="auto"/>
        <w:left w:val="none" w:sz="0" w:space="0" w:color="auto"/>
        <w:bottom w:val="none" w:sz="0" w:space="0" w:color="auto"/>
        <w:right w:val="none" w:sz="0" w:space="0" w:color="auto"/>
      </w:divBdr>
    </w:div>
    <w:div w:id="1228224076">
      <w:bodyDiv w:val="1"/>
      <w:marLeft w:val="0"/>
      <w:marRight w:val="0"/>
      <w:marTop w:val="0"/>
      <w:marBottom w:val="0"/>
      <w:divBdr>
        <w:top w:val="none" w:sz="0" w:space="0" w:color="auto"/>
        <w:left w:val="none" w:sz="0" w:space="0" w:color="auto"/>
        <w:bottom w:val="none" w:sz="0" w:space="0" w:color="auto"/>
        <w:right w:val="none" w:sz="0" w:space="0" w:color="auto"/>
      </w:divBdr>
    </w:div>
    <w:div w:id="1308322209">
      <w:bodyDiv w:val="1"/>
      <w:marLeft w:val="0"/>
      <w:marRight w:val="0"/>
      <w:marTop w:val="0"/>
      <w:marBottom w:val="0"/>
      <w:divBdr>
        <w:top w:val="none" w:sz="0" w:space="0" w:color="auto"/>
        <w:left w:val="none" w:sz="0" w:space="0" w:color="auto"/>
        <w:bottom w:val="none" w:sz="0" w:space="0" w:color="auto"/>
        <w:right w:val="none" w:sz="0" w:space="0" w:color="auto"/>
      </w:divBdr>
    </w:div>
    <w:div w:id="1340621252">
      <w:bodyDiv w:val="1"/>
      <w:marLeft w:val="0"/>
      <w:marRight w:val="0"/>
      <w:marTop w:val="0"/>
      <w:marBottom w:val="0"/>
      <w:divBdr>
        <w:top w:val="none" w:sz="0" w:space="0" w:color="auto"/>
        <w:left w:val="none" w:sz="0" w:space="0" w:color="auto"/>
        <w:bottom w:val="none" w:sz="0" w:space="0" w:color="auto"/>
        <w:right w:val="none" w:sz="0" w:space="0" w:color="auto"/>
      </w:divBdr>
      <w:divsChild>
        <w:div w:id="998113559">
          <w:marLeft w:val="0"/>
          <w:marRight w:val="0"/>
          <w:marTop w:val="0"/>
          <w:marBottom w:val="0"/>
          <w:divBdr>
            <w:top w:val="none" w:sz="0" w:space="0" w:color="auto"/>
            <w:left w:val="none" w:sz="0" w:space="0" w:color="auto"/>
            <w:bottom w:val="none" w:sz="0" w:space="0" w:color="auto"/>
            <w:right w:val="none" w:sz="0" w:space="0" w:color="auto"/>
          </w:divBdr>
          <w:divsChild>
            <w:div w:id="2008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2833">
      <w:bodyDiv w:val="1"/>
      <w:marLeft w:val="0"/>
      <w:marRight w:val="0"/>
      <w:marTop w:val="0"/>
      <w:marBottom w:val="0"/>
      <w:divBdr>
        <w:top w:val="none" w:sz="0" w:space="0" w:color="auto"/>
        <w:left w:val="none" w:sz="0" w:space="0" w:color="auto"/>
        <w:bottom w:val="none" w:sz="0" w:space="0" w:color="auto"/>
        <w:right w:val="none" w:sz="0" w:space="0" w:color="auto"/>
      </w:divBdr>
    </w:div>
    <w:div w:id="1553273869">
      <w:bodyDiv w:val="1"/>
      <w:marLeft w:val="0"/>
      <w:marRight w:val="0"/>
      <w:marTop w:val="0"/>
      <w:marBottom w:val="0"/>
      <w:divBdr>
        <w:top w:val="none" w:sz="0" w:space="0" w:color="auto"/>
        <w:left w:val="none" w:sz="0" w:space="0" w:color="auto"/>
        <w:bottom w:val="none" w:sz="0" w:space="0" w:color="auto"/>
        <w:right w:val="none" w:sz="0" w:space="0" w:color="auto"/>
      </w:divBdr>
    </w:div>
    <w:div w:id="1568220524">
      <w:bodyDiv w:val="1"/>
      <w:marLeft w:val="0"/>
      <w:marRight w:val="0"/>
      <w:marTop w:val="0"/>
      <w:marBottom w:val="0"/>
      <w:divBdr>
        <w:top w:val="none" w:sz="0" w:space="0" w:color="auto"/>
        <w:left w:val="none" w:sz="0" w:space="0" w:color="auto"/>
        <w:bottom w:val="none" w:sz="0" w:space="0" w:color="auto"/>
        <w:right w:val="none" w:sz="0" w:space="0" w:color="auto"/>
      </w:divBdr>
    </w:div>
    <w:div w:id="1649440159">
      <w:bodyDiv w:val="1"/>
      <w:marLeft w:val="0"/>
      <w:marRight w:val="0"/>
      <w:marTop w:val="0"/>
      <w:marBottom w:val="0"/>
      <w:divBdr>
        <w:top w:val="none" w:sz="0" w:space="0" w:color="auto"/>
        <w:left w:val="none" w:sz="0" w:space="0" w:color="auto"/>
        <w:bottom w:val="none" w:sz="0" w:space="0" w:color="auto"/>
        <w:right w:val="none" w:sz="0" w:space="0" w:color="auto"/>
      </w:divBdr>
    </w:div>
    <w:div w:id="1650672375">
      <w:bodyDiv w:val="1"/>
      <w:marLeft w:val="0"/>
      <w:marRight w:val="0"/>
      <w:marTop w:val="0"/>
      <w:marBottom w:val="0"/>
      <w:divBdr>
        <w:top w:val="none" w:sz="0" w:space="0" w:color="auto"/>
        <w:left w:val="none" w:sz="0" w:space="0" w:color="auto"/>
        <w:bottom w:val="none" w:sz="0" w:space="0" w:color="auto"/>
        <w:right w:val="none" w:sz="0" w:space="0" w:color="auto"/>
      </w:divBdr>
    </w:div>
    <w:div w:id="1684092794">
      <w:bodyDiv w:val="1"/>
      <w:marLeft w:val="0"/>
      <w:marRight w:val="0"/>
      <w:marTop w:val="0"/>
      <w:marBottom w:val="0"/>
      <w:divBdr>
        <w:top w:val="none" w:sz="0" w:space="0" w:color="auto"/>
        <w:left w:val="none" w:sz="0" w:space="0" w:color="auto"/>
        <w:bottom w:val="none" w:sz="0" w:space="0" w:color="auto"/>
        <w:right w:val="none" w:sz="0" w:space="0" w:color="auto"/>
      </w:divBdr>
      <w:divsChild>
        <w:div w:id="766774686">
          <w:marLeft w:val="0"/>
          <w:marRight w:val="0"/>
          <w:marTop w:val="0"/>
          <w:marBottom w:val="0"/>
          <w:divBdr>
            <w:top w:val="none" w:sz="0" w:space="0" w:color="auto"/>
            <w:left w:val="none" w:sz="0" w:space="0" w:color="auto"/>
            <w:bottom w:val="none" w:sz="0" w:space="0" w:color="auto"/>
            <w:right w:val="none" w:sz="0" w:space="0" w:color="auto"/>
          </w:divBdr>
          <w:divsChild>
            <w:div w:id="4902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7084">
      <w:bodyDiv w:val="1"/>
      <w:marLeft w:val="0"/>
      <w:marRight w:val="0"/>
      <w:marTop w:val="0"/>
      <w:marBottom w:val="0"/>
      <w:divBdr>
        <w:top w:val="none" w:sz="0" w:space="0" w:color="auto"/>
        <w:left w:val="none" w:sz="0" w:space="0" w:color="auto"/>
        <w:bottom w:val="none" w:sz="0" w:space="0" w:color="auto"/>
        <w:right w:val="none" w:sz="0" w:space="0" w:color="auto"/>
      </w:divBdr>
    </w:div>
    <w:div w:id="1877160770">
      <w:bodyDiv w:val="1"/>
      <w:marLeft w:val="0"/>
      <w:marRight w:val="0"/>
      <w:marTop w:val="0"/>
      <w:marBottom w:val="0"/>
      <w:divBdr>
        <w:top w:val="none" w:sz="0" w:space="0" w:color="auto"/>
        <w:left w:val="none" w:sz="0" w:space="0" w:color="auto"/>
        <w:bottom w:val="none" w:sz="0" w:space="0" w:color="auto"/>
        <w:right w:val="none" w:sz="0" w:space="0" w:color="auto"/>
      </w:divBdr>
    </w:div>
    <w:div w:id="1918595157">
      <w:bodyDiv w:val="1"/>
      <w:marLeft w:val="0"/>
      <w:marRight w:val="0"/>
      <w:marTop w:val="0"/>
      <w:marBottom w:val="0"/>
      <w:divBdr>
        <w:top w:val="none" w:sz="0" w:space="0" w:color="auto"/>
        <w:left w:val="none" w:sz="0" w:space="0" w:color="auto"/>
        <w:bottom w:val="none" w:sz="0" w:space="0" w:color="auto"/>
        <w:right w:val="none" w:sz="0" w:space="0" w:color="auto"/>
      </w:divBdr>
    </w:div>
    <w:div w:id="1943683474">
      <w:bodyDiv w:val="1"/>
      <w:marLeft w:val="0"/>
      <w:marRight w:val="0"/>
      <w:marTop w:val="0"/>
      <w:marBottom w:val="0"/>
      <w:divBdr>
        <w:top w:val="none" w:sz="0" w:space="0" w:color="auto"/>
        <w:left w:val="none" w:sz="0" w:space="0" w:color="auto"/>
        <w:bottom w:val="none" w:sz="0" w:space="0" w:color="auto"/>
        <w:right w:val="none" w:sz="0" w:space="0" w:color="auto"/>
      </w:divBdr>
    </w:div>
    <w:div w:id="1967194335">
      <w:bodyDiv w:val="1"/>
      <w:marLeft w:val="0"/>
      <w:marRight w:val="0"/>
      <w:marTop w:val="0"/>
      <w:marBottom w:val="0"/>
      <w:divBdr>
        <w:top w:val="none" w:sz="0" w:space="0" w:color="auto"/>
        <w:left w:val="none" w:sz="0" w:space="0" w:color="auto"/>
        <w:bottom w:val="none" w:sz="0" w:space="0" w:color="auto"/>
        <w:right w:val="none" w:sz="0" w:space="0" w:color="auto"/>
      </w:divBdr>
    </w:div>
    <w:div w:id="2002931628">
      <w:bodyDiv w:val="1"/>
      <w:marLeft w:val="0"/>
      <w:marRight w:val="0"/>
      <w:marTop w:val="0"/>
      <w:marBottom w:val="0"/>
      <w:divBdr>
        <w:top w:val="none" w:sz="0" w:space="0" w:color="auto"/>
        <w:left w:val="none" w:sz="0" w:space="0" w:color="auto"/>
        <w:bottom w:val="none" w:sz="0" w:space="0" w:color="auto"/>
        <w:right w:val="none" w:sz="0" w:space="0" w:color="auto"/>
      </w:divBdr>
    </w:div>
    <w:div w:id="210557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theme" Target="theme/theme1.xml"/><Relationship Id="rId21" Type="http://schemas.openxmlformats.org/officeDocument/2006/relationships/image" Target="media/image8.wmf"/><Relationship Id="rId34"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jpeg"/><Relationship Id="rId37"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7.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image" Target="media/image16.jpeg"/><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9972</Words>
  <Characters>51958</Characters>
  <Application>Microsoft Office Word</Application>
  <DocSecurity>0</DocSecurity>
  <Lines>3463</Lines>
  <Paragraphs>3096</Paragraphs>
  <ScaleCrop>false</ScaleCrop>
  <Company/>
  <LinksUpToDate>false</LinksUpToDate>
  <CharactersWithSpaces>58834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Li</dc:creator>
  <cp:keywords/>
  <dc:description/>
  <cp:lastModifiedBy>Huang Li</cp:lastModifiedBy>
  <cp:revision>25</cp:revision>
  <cp:lastPrinted>2024-11-13T03:35:00Z</cp:lastPrinted>
  <dcterms:created xsi:type="dcterms:W3CDTF">2025-04-16T18:47:00Z</dcterms:created>
  <dcterms:modified xsi:type="dcterms:W3CDTF">2025-04-17T02:48:00Z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(S2)</vt:lpwstr>
  </property>
  <property fmtid="{D5CDD505-2E9C-101B-9397-08002B2CF9AE}" pid="5" name="MTCustomEquationNumber">
    <vt:lpwstr>1</vt:lpwstr>
  </property>
</Properties>
</file>